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BC4FFA" w:rsidRDefault="00BC4FFA" w14:paraId="672A6659" wp14:textId="77777777">
      <w:pPr>
        <w:rPr>
          <w:rFonts w:ascii="Quicksand" w:hAnsi="Quicksand" w:eastAsia="Quicksand" w:cs="Quicksand"/>
          <w:sz w:val="24"/>
          <w:szCs w:val="24"/>
        </w:rPr>
      </w:pPr>
    </w:p>
    <w:p xmlns:wp14="http://schemas.microsoft.com/office/word/2010/wordml" w:rsidR="00BC4FFA" w:rsidRDefault="00BC4FFA" w14:paraId="0A37501D" wp14:textId="77777777">
      <w:pPr>
        <w:rPr>
          <w:rFonts w:ascii="Quicksand" w:hAnsi="Quicksand" w:eastAsia="Quicksand" w:cs="Quicksand"/>
          <w:sz w:val="24"/>
          <w:szCs w:val="24"/>
        </w:rPr>
      </w:pPr>
    </w:p>
    <w:p xmlns:wp14="http://schemas.microsoft.com/office/word/2010/wordml" w:rsidR="00BC4FFA" w:rsidRDefault="00BC4FFA" w14:paraId="5DAB6C7B" wp14:textId="77777777">
      <w:pPr>
        <w:widowControl w:val="0"/>
        <w:rPr>
          <w:rFonts w:ascii="Quicksand" w:hAnsi="Quicksand" w:eastAsia="Quicksand" w:cs="Quicksand"/>
        </w:rPr>
      </w:pPr>
    </w:p>
    <w:tbl>
      <w:tblPr>
        <w:tblStyle w:val="a"/>
        <w:tblW w:w="139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118"/>
        <w:gridCol w:w="5702"/>
        <w:gridCol w:w="4130"/>
      </w:tblGrid>
      <w:tr xmlns:wp14="http://schemas.microsoft.com/office/word/2010/wordml" w:rsidR="00BC4FFA" w:rsidTr="58C00E29" w14:paraId="3F39140D" wp14:textId="77777777">
        <w:tc>
          <w:tcPr>
            <w:tcW w:w="13950" w:type="dxa"/>
            <w:gridSpan w:val="3"/>
            <w:tcMar/>
          </w:tcPr>
          <w:p w:rsidR="00BC4FFA" w:rsidP="00A27A23" w:rsidRDefault="00A27A23" w14:paraId="06EEF295" wp14:textId="77777777">
            <w:pPr>
              <w:spacing w:line="240" w:lineRule="auto"/>
              <w:rPr>
                <w:rFonts w:ascii="Quicksand" w:hAnsi="Quicksand" w:eastAsia="Quicksand" w:cs="Quicksand"/>
                <w:sz w:val="24"/>
                <w:szCs w:val="24"/>
              </w:rPr>
            </w:pPr>
            <w:r>
              <w:rPr>
                <w:rFonts w:ascii="Quicksand" w:hAnsi="Quicksand" w:eastAsia="Quicksand" w:cs="Quicksand"/>
                <w:b/>
                <w:sz w:val="24"/>
                <w:szCs w:val="24"/>
              </w:rPr>
              <w:t>The Second World War – A _______</w:t>
            </w:r>
            <w:proofErr w:type="gramStart"/>
            <w:r>
              <w:rPr>
                <w:rFonts w:ascii="Quicksand" w:hAnsi="Quicksand" w:eastAsia="Quicksand" w:cs="Quicksand"/>
                <w:b/>
                <w:sz w:val="24"/>
                <w:szCs w:val="24"/>
              </w:rPr>
              <w:t>_  war</w:t>
            </w:r>
            <w:proofErr w:type="gramEnd"/>
            <w:r>
              <w:rPr>
                <w:rFonts w:ascii="Quicksand" w:hAnsi="Quicksand" w:eastAsia="Quicksand" w:cs="Quicksand"/>
                <w:b/>
                <w:sz w:val="24"/>
                <w:szCs w:val="24"/>
              </w:rPr>
              <w:t xml:space="preserve">. </w:t>
            </w:r>
          </w:p>
        </w:tc>
      </w:tr>
      <w:tr xmlns:wp14="http://schemas.microsoft.com/office/word/2010/wordml" w:rsidR="00BC4FFA" w:rsidTr="58C00E29" w14:paraId="032173B1" wp14:textId="77777777">
        <w:tc>
          <w:tcPr>
            <w:tcW w:w="4118" w:type="dxa"/>
            <w:tcMar/>
          </w:tcPr>
          <w:p w:rsidR="00BC4FFA" w:rsidRDefault="00A27A23" w14:paraId="4710CB21"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North America</w:t>
            </w:r>
          </w:p>
          <w:p w:rsidR="00E254EA" w:rsidRDefault="00E254EA" w14:paraId="02EB378F" wp14:textId="77777777">
            <w:pPr>
              <w:spacing w:line="240" w:lineRule="auto"/>
              <w:rPr>
                <w:rFonts w:ascii="Quicksand" w:hAnsi="Quicksand" w:eastAsia="Quicksand" w:cs="Quicksand"/>
                <w:sz w:val="18"/>
                <w:szCs w:val="18"/>
              </w:rPr>
            </w:pPr>
          </w:p>
          <w:p w:rsidR="00E254EA" w:rsidRDefault="00E254EA" w14:paraId="27CFBA95"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North American soldiers fought in other areas- there was no conflict on the mainland. </w:t>
            </w:r>
          </w:p>
          <w:p w:rsidR="00E254EA" w:rsidP="00E254EA" w:rsidRDefault="00E254EA" w14:paraId="518C14E7"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However, they did become involved in battles to gain control of the sea and air. </w:t>
            </w:r>
          </w:p>
          <w:p w:rsidR="00BC4FFA" w:rsidP="00E254EA" w:rsidRDefault="00E254EA" w14:paraId="0C0DD8EE" wp14:textId="77777777">
            <w:pPr>
              <w:spacing w:line="240" w:lineRule="auto"/>
              <w:rPr>
                <w:rFonts w:ascii="Quicksand" w:hAnsi="Quicksand" w:eastAsia="Quicksand" w:cs="Quicksand"/>
                <w:sz w:val="18"/>
                <w:szCs w:val="18"/>
              </w:rPr>
            </w:pPr>
            <w:r>
              <w:rPr>
                <w:rFonts w:ascii="Quicksand" w:hAnsi="Quicksand" w:eastAsia="Quicksand" w:cs="Quicksand"/>
                <w:sz w:val="18"/>
                <w:szCs w:val="18"/>
              </w:rPr>
              <w:t>The</w:t>
            </w:r>
            <w:r w:rsidR="00A27A23">
              <w:rPr>
                <w:rFonts w:ascii="Quicksand" w:hAnsi="Quicksand" w:eastAsia="Quicksand" w:cs="Quicksand"/>
                <w:sz w:val="18"/>
                <w:szCs w:val="18"/>
              </w:rPr>
              <w:t xml:space="preserve"> US Naval base at Pearl </w:t>
            </w:r>
            <w:proofErr w:type="spellStart"/>
            <w:r w:rsidR="00A27A23">
              <w:rPr>
                <w:rFonts w:ascii="Quicksand" w:hAnsi="Quicksand" w:eastAsia="Quicksand" w:cs="Quicksand"/>
                <w:sz w:val="18"/>
                <w:szCs w:val="18"/>
              </w:rPr>
              <w:t>Harbour</w:t>
            </w:r>
            <w:proofErr w:type="spellEnd"/>
            <w:r w:rsidR="00A27A23">
              <w:rPr>
                <w:rFonts w:ascii="Quicksand" w:hAnsi="Quicksand" w:eastAsia="Quicksand" w:cs="Quicksand"/>
                <w:sz w:val="18"/>
                <w:szCs w:val="18"/>
              </w:rPr>
              <w:t xml:space="preserve"> </w:t>
            </w:r>
            <w:r>
              <w:rPr>
                <w:rFonts w:ascii="Quicksand" w:hAnsi="Quicksand" w:eastAsia="Quicksand" w:cs="Quicksand"/>
                <w:sz w:val="18"/>
                <w:szCs w:val="18"/>
              </w:rPr>
              <w:t xml:space="preserve">was </w:t>
            </w:r>
            <w:r w:rsidR="00A27A23">
              <w:rPr>
                <w:rFonts w:ascii="Quicksand" w:hAnsi="Quicksand" w:eastAsia="Quicksand" w:cs="Quicksand"/>
                <w:sz w:val="18"/>
                <w:szCs w:val="18"/>
              </w:rPr>
              <w:t>attack</w:t>
            </w:r>
            <w:r>
              <w:rPr>
                <w:rFonts w:ascii="Quicksand" w:hAnsi="Quicksand" w:eastAsia="Quicksand" w:cs="Quicksand"/>
                <w:sz w:val="18"/>
                <w:szCs w:val="18"/>
              </w:rPr>
              <w:t>ed</w:t>
            </w:r>
            <w:r w:rsidR="00A27A23">
              <w:rPr>
                <w:rFonts w:ascii="Quicksand" w:hAnsi="Quicksand" w:eastAsia="Quicksand" w:cs="Quicksand"/>
                <w:sz w:val="18"/>
                <w:szCs w:val="18"/>
              </w:rPr>
              <w:t xml:space="preserve"> by Japanese forces</w:t>
            </w:r>
            <w:r>
              <w:rPr>
                <w:rFonts w:ascii="Quicksand" w:hAnsi="Quicksand" w:eastAsia="Quicksand" w:cs="Quicksand"/>
                <w:sz w:val="18"/>
                <w:szCs w:val="18"/>
              </w:rPr>
              <w:t xml:space="preserve"> in December 1941. </w:t>
            </w:r>
            <w:r w:rsidR="00A27A23">
              <w:rPr>
                <w:rFonts w:ascii="Quicksand" w:hAnsi="Quicksand" w:eastAsia="Quicksand" w:cs="Quicksand"/>
                <w:sz w:val="18"/>
                <w:szCs w:val="18"/>
              </w:rPr>
              <w:t xml:space="preserve"> T</w:t>
            </w:r>
            <w:r>
              <w:rPr>
                <w:rFonts w:ascii="Quicksand" w:hAnsi="Quicksand" w:eastAsia="Quicksand" w:cs="Quicksand"/>
                <w:color w:val="222222"/>
                <w:sz w:val="18"/>
                <w:szCs w:val="18"/>
                <w:highlight w:val="white"/>
              </w:rPr>
              <w:t xml:space="preserve">he Battle of the Atlantic occurred between 1941 and </w:t>
            </w:r>
            <w:r w:rsidR="00A27A23">
              <w:rPr>
                <w:rFonts w:ascii="Quicksand" w:hAnsi="Quicksand" w:eastAsia="Quicksand" w:cs="Quicksand"/>
                <w:color w:val="222222"/>
                <w:sz w:val="18"/>
                <w:szCs w:val="18"/>
                <w:highlight w:val="white"/>
              </w:rPr>
              <w:t xml:space="preserve">1945. </w:t>
            </w:r>
            <w:r>
              <w:rPr>
                <w:rFonts w:ascii="Quicksand" w:hAnsi="Quicksand" w:eastAsia="Quicksand" w:cs="Quicksand"/>
                <w:color w:val="222222"/>
                <w:sz w:val="18"/>
                <w:szCs w:val="18"/>
                <w:highlight w:val="white"/>
              </w:rPr>
              <w:t xml:space="preserve">It involved </w:t>
            </w:r>
            <w:r w:rsidR="00A27A23">
              <w:rPr>
                <w:rFonts w:ascii="Quicksand" w:hAnsi="Quicksand" w:eastAsia="Quicksand" w:cs="Quicksand"/>
                <w:color w:val="222222"/>
                <w:sz w:val="18"/>
                <w:szCs w:val="18"/>
                <w:highlight w:val="white"/>
              </w:rPr>
              <w:t>German U-boats and Italian submarines attempted to disrupt the Allied su</w:t>
            </w:r>
            <w:r>
              <w:rPr>
                <w:rFonts w:ascii="Quicksand" w:hAnsi="Quicksand" w:eastAsia="Quicksand" w:cs="Quicksand"/>
                <w:color w:val="222222"/>
                <w:sz w:val="18"/>
                <w:szCs w:val="18"/>
                <w:highlight w:val="white"/>
              </w:rPr>
              <w:t>pply of oil and other material.</w:t>
            </w:r>
          </w:p>
        </w:tc>
        <w:tc>
          <w:tcPr>
            <w:tcW w:w="5702" w:type="dxa"/>
            <w:tcMar/>
          </w:tcPr>
          <w:p w:rsidR="00BC4FFA" w:rsidRDefault="00A27A23" w14:paraId="3BE897CE"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Europe</w:t>
            </w:r>
          </w:p>
          <w:p w:rsidR="00BC4FFA" w:rsidRDefault="00A84C39" w14:paraId="0E862FFA" wp14:textId="77777777">
            <w:pPr>
              <w:spacing w:line="240" w:lineRule="auto"/>
              <w:rPr>
                <w:rFonts w:ascii="Quicksand" w:hAnsi="Quicksand" w:eastAsia="Quicksand" w:cs="Quicksand"/>
                <w:sz w:val="18"/>
                <w:szCs w:val="18"/>
              </w:rPr>
            </w:pPr>
            <w:r>
              <w:rPr>
                <w:rFonts w:ascii="Quicksand" w:hAnsi="Quicksand" w:eastAsia="Quicksand" w:cs="Quicksand"/>
                <w:sz w:val="18"/>
                <w:szCs w:val="18"/>
              </w:rPr>
              <w:t>T</w:t>
            </w:r>
            <w:r w:rsidR="00A27A23">
              <w:rPr>
                <w:rFonts w:ascii="Quicksand" w:hAnsi="Quicksand" w:eastAsia="Quicksand" w:cs="Quicksand"/>
                <w:sz w:val="18"/>
                <w:szCs w:val="18"/>
              </w:rPr>
              <w:t>here was sign</w:t>
            </w:r>
            <w:r>
              <w:rPr>
                <w:rFonts w:ascii="Quicksand" w:hAnsi="Quicksand" w:eastAsia="Quicksand" w:cs="Quicksand"/>
                <w:sz w:val="18"/>
                <w:szCs w:val="18"/>
              </w:rPr>
              <w:t>ificant fighting on the Eastern and Southern fronts which impacted</w:t>
            </w:r>
            <w:r w:rsidR="00A27A23">
              <w:rPr>
                <w:rFonts w:ascii="Quicksand" w:hAnsi="Quicksand" w:eastAsia="Quicksand" w:cs="Quicksand"/>
                <w:sz w:val="18"/>
                <w:szCs w:val="18"/>
              </w:rPr>
              <w:t xml:space="preserve"> the entire continent. All fronts involved Allied forces pushing back German and Axis forces from the height of the German Empire in November 1942. The Eastern front was the most unforgiving of theses fronts with losses of life extending over 30 million.</w:t>
            </w:r>
          </w:p>
        </w:tc>
        <w:tc>
          <w:tcPr>
            <w:tcW w:w="4130" w:type="dxa"/>
            <w:tcMar/>
          </w:tcPr>
          <w:p w:rsidR="00BC4FFA" w:rsidRDefault="00A27A23" w14:paraId="242A0B1D"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The Middle East</w:t>
            </w:r>
          </w:p>
          <w:p w:rsidR="00BC4FFA" w:rsidP="00A84C39" w:rsidRDefault="00A27A23" w14:paraId="23DC1F97" wp14:textId="77777777">
            <w:pPr>
              <w:spacing w:line="240" w:lineRule="auto"/>
              <w:rPr>
                <w:rFonts w:ascii="Quicksand Light" w:hAnsi="Quicksand Light" w:eastAsia="Quicksand Light" w:cs="Quicksand Light"/>
                <w:sz w:val="18"/>
                <w:szCs w:val="18"/>
              </w:rPr>
            </w:pPr>
            <w:r>
              <w:rPr>
                <w:rFonts w:ascii="Quicksand Light" w:hAnsi="Quicksand Light" w:eastAsia="Quicksand Light" w:cs="Quicksand Light"/>
                <w:color w:val="222222"/>
                <w:sz w:val="18"/>
                <w:szCs w:val="18"/>
                <w:highlight w:val="white"/>
              </w:rPr>
              <w:t>The region was quiet for the first few months of the war, until Italy declared war against France</w:t>
            </w:r>
            <w:r w:rsidR="00A84C39">
              <w:rPr>
                <w:rFonts w:ascii="Quicksand Light" w:hAnsi="Quicksand Light" w:eastAsia="Quicksand Light" w:cs="Quicksand Light"/>
                <w:color w:val="222222"/>
                <w:sz w:val="18"/>
                <w:szCs w:val="18"/>
                <w:highlight w:val="white"/>
              </w:rPr>
              <w:t xml:space="preserve"> </w:t>
            </w:r>
            <w:r>
              <w:rPr>
                <w:rFonts w:ascii="Quicksand Light" w:hAnsi="Quicksand Light" w:eastAsia="Quicksand Light" w:cs="Quicksand Light"/>
                <w:color w:val="222222"/>
                <w:sz w:val="18"/>
                <w:szCs w:val="18"/>
                <w:highlight w:val="white"/>
              </w:rPr>
              <w:t>and Britain June 1940. It remained a ma</w:t>
            </w:r>
            <w:r w:rsidR="00A84C39">
              <w:rPr>
                <w:rFonts w:ascii="Quicksand Light" w:hAnsi="Quicksand Light" w:eastAsia="Quicksand Light" w:cs="Quicksand Light"/>
                <w:color w:val="222222"/>
                <w:sz w:val="18"/>
                <w:szCs w:val="18"/>
                <w:highlight w:val="white"/>
              </w:rPr>
              <w:t xml:space="preserve">jor </w:t>
            </w:r>
            <w:r>
              <w:rPr>
                <w:rFonts w:ascii="Quicksand Light" w:hAnsi="Quicksand Light" w:eastAsia="Quicksand Light" w:cs="Quicksand Light"/>
                <w:color w:val="222222"/>
                <w:sz w:val="18"/>
                <w:szCs w:val="18"/>
                <w:highlight w:val="white"/>
              </w:rPr>
              <w:t>theatre for two and a half years</w:t>
            </w:r>
            <w:r w:rsidR="00A84C39">
              <w:rPr>
                <w:rFonts w:ascii="Quicksand Light" w:hAnsi="Quicksand Light" w:eastAsia="Quicksand Light" w:cs="Quicksand Light"/>
                <w:color w:val="222222"/>
                <w:sz w:val="18"/>
                <w:szCs w:val="18"/>
                <w:highlight w:val="white"/>
              </w:rPr>
              <w:t>.</w:t>
            </w:r>
            <w:r>
              <w:rPr>
                <w:rFonts w:ascii="Quicksand Light" w:hAnsi="Quicksand Light" w:eastAsia="Quicksand Light" w:cs="Quicksand Light"/>
                <w:color w:val="222222"/>
                <w:sz w:val="18"/>
                <w:szCs w:val="18"/>
                <w:highlight w:val="white"/>
              </w:rPr>
              <w:t xml:space="preserve"> </w:t>
            </w:r>
          </w:p>
        </w:tc>
      </w:tr>
      <w:tr xmlns:wp14="http://schemas.microsoft.com/office/word/2010/wordml" w:rsidR="00BC4FFA" w:rsidTr="58C00E29" w14:paraId="7BB690A2" wp14:textId="77777777">
        <w:tc>
          <w:tcPr>
            <w:tcW w:w="4118" w:type="dxa"/>
            <w:tcMar/>
          </w:tcPr>
          <w:p w:rsidR="00BC4FFA" w:rsidRDefault="00A27A23" w14:paraId="5C3E53ED"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Caribbean</w:t>
            </w:r>
          </w:p>
          <w:p w:rsidR="00A84C39" w:rsidRDefault="00A27A23" w14:paraId="4C253467" wp14:textId="77777777">
            <w:pPr>
              <w:spacing w:line="240" w:lineRule="auto"/>
              <w:rPr>
                <w:rFonts w:ascii="Quicksand" w:hAnsi="Quicksand" w:eastAsia="Quicksand" w:cs="Quicksand"/>
                <w:sz w:val="18"/>
                <w:szCs w:val="18"/>
              </w:rPr>
            </w:pPr>
            <w:r>
              <w:rPr>
                <w:rFonts w:ascii="Quicksand" w:hAnsi="Quicksand" w:eastAsia="Quicksand" w:cs="Quicksand"/>
                <w:sz w:val="18"/>
                <w:szCs w:val="18"/>
              </w:rPr>
              <w:t>The Islands were involved in fighting</w:t>
            </w:r>
            <w:r w:rsidR="00A84C39">
              <w:rPr>
                <w:rFonts w:ascii="Quicksand" w:hAnsi="Quicksand" w:eastAsia="Quicksand" w:cs="Quicksand"/>
                <w:sz w:val="18"/>
                <w:szCs w:val="18"/>
              </w:rPr>
              <w:t xml:space="preserve"> in many other theaters of war </w:t>
            </w:r>
            <w:r>
              <w:rPr>
                <w:rFonts w:ascii="Quicksand" w:hAnsi="Quicksand" w:eastAsia="Quicksand" w:cs="Quicksand"/>
                <w:sz w:val="18"/>
                <w:szCs w:val="18"/>
              </w:rPr>
              <w:t xml:space="preserve">as part of British Empire forces, but there was no conflict on the mainland. </w:t>
            </w:r>
          </w:p>
          <w:p w:rsidR="00BC4FFA" w:rsidP="00A84C39" w:rsidRDefault="00A27A23" w14:paraId="43EFE6EF" wp14:textId="77777777">
            <w:pPr>
              <w:spacing w:line="240" w:lineRule="auto"/>
              <w:rPr>
                <w:rFonts w:ascii="Quicksand" w:hAnsi="Quicksand" w:eastAsia="Quicksand" w:cs="Quicksand"/>
                <w:sz w:val="18"/>
                <w:szCs w:val="18"/>
              </w:rPr>
            </w:pPr>
            <w:r>
              <w:rPr>
                <w:rFonts w:ascii="Quicksand" w:hAnsi="Quicksand" w:eastAsia="Quicksand" w:cs="Quicksand"/>
                <w:color w:val="222222"/>
                <w:sz w:val="18"/>
                <w:szCs w:val="18"/>
                <w:highlight w:val="white"/>
              </w:rPr>
              <w:t xml:space="preserve">The Battle of the </w:t>
            </w:r>
            <w:r>
              <w:rPr>
                <w:rFonts w:ascii="Quicksand" w:hAnsi="Quicksand" w:eastAsia="Quicksand" w:cs="Quicksand"/>
                <w:b/>
                <w:color w:val="222222"/>
                <w:sz w:val="18"/>
                <w:szCs w:val="18"/>
                <w:highlight w:val="white"/>
              </w:rPr>
              <w:t>Caribbean</w:t>
            </w:r>
            <w:r>
              <w:rPr>
                <w:rFonts w:ascii="Quicksand" w:hAnsi="Quicksand" w:eastAsia="Quicksand" w:cs="Quicksand"/>
                <w:color w:val="222222"/>
                <w:sz w:val="18"/>
                <w:szCs w:val="18"/>
                <w:highlight w:val="white"/>
              </w:rPr>
              <w:t xml:space="preserve"> refers to a naval campaign waged during </w:t>
            </w:r>
            <w:r>
              <w:rPr>
                <w:rFonts w:ascii="Quicksand" w:hAnsi="Quicksand" w:eastAsia="Quicksand" w:cs="Quicksand"/>
                <w:b/>
                <w:color w:val="222222"/>
                <w:sz w:val="18"/>
                <w:szCs w:val="18"/>
                <w:highlight w:val="white"/>
              </w:rPr>
              <w:t>World War II</w:t>
            </w:r>
            <w:r>
              <w:rPr>
                <w:rFonts w:ascii="Quicksand" w:hAnsi="Quicksand" w:eastAsia="Quicksand" w:cs="Quicksand"/>
                <w:color w:val="222222"/>
                <w:sz w:val="18"/>
                <w:szCs w:val="18"/>
                <w:highlight w:val="white"/>
              </w:rPr>
              <w:t xml:space="preserve"> that was part of the Battle of the Atlantic, from 1941 to 1945. </w:t>
            </w:r>
          </w:p>
        </w:tc>
        <w:tc>
          <w:tcPr>
            <w:tcW w:w="5702" w:type="dxa"/>
            <w:tcMar/>
          </w:tcPr>
          <w:p w:rsidR="00BC4FFA" w:rsidRDefault="00A27A23" w14:paraId="6A05A809" wp14:textId="77777777">
            <w:pPr>
              <w:spacing w:line="240" w:lineRule="auto"/>
              <w:jc w:val="center"/>
              <w:rPr>
                <w:rFonts w:ascii="Quicksand" w:hAnsi="Quicksand" w:eastAsia="Quicksand" w:cs="Quicksand"/>
              </w:rPr>
            </w:pPr>
            <w:r>
              <w:rPr>
                <w:rFonts w:ascii="Quicksand" w:hAnsi="Quicksand" w:eastAsia="Quicksand" w:cs="Quicksand"/>
                <w:noProof/>
                <w:lang w:val="en-GB"/>
              </w:rPr>
              <w:drawing>
                <wp:inline xmlns:wp14="http://schemas.microsoft.com/office/word/2010/wordprocessingDrawing" distT="114300" distB="114300" distL="114300" distR="114300" wp14:anchorId="61486ED3" wp14:editId="7777777">
                  <wp:extent cx="3470634" cy="1885298"/>
                  <wp:effectExtent l="0" t="0" r="0" b="0"/>
                  <wp:docPr id="3" name="image4.png" titl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0" t="0" r="0" b="0"/>
                          <a:stretch>
                            <a:fillRect/>
                          </a:stretch>
                        </pic:blipFill>
                        <pic:spPr xmlns:pic="http://schemas.openxmlformats.org/drawingml/2006/picture">
                          <a:xfrm xmlns:a="http://schemas.openxmlformats.org/drawingml/2006/main" rot="0" flipH="0" flipV="0">
                            <a:off x="0" y="0"/>
                            <a:ext cx="3470634" cy="1885298"/>
                          </a:xfrm>
                          <a:prstGeom xmlns:a="http://schemas.openxmlformats.org/drawingml/2006/main" prst="rect">
                            <a:avLst/>
                          </a:prstGeom>
                          <a:ln xmlns:a="http://schemas.openxmlformats.org/drawingml/2006/main"/>
                        </pic:spPr>
                      </pic:pic>
                    </a:graphicData>
                  </a:graphic>
                </wp:inline>
              </w:drawing>
            </w:r>
          </w:p>
        </w:tc>
        <w:tc>
          <w:tcPr>
            <w:tcW w:w="4130" w:type="dxa"/>
            <w:tcMar/>
          </w:tcPr>
          <w:p w:rsidR="00BC4FFA" w:rsidRDefault="00A27A23" w14:paraId="46E85D3F" wp14:textId="77777777">
            <w:pPr>
              <w:spacing w:line="240" w:lineRule="auto"/>
              <w:rPr>
                <w:color w:val="222222"/>
                <w:sz w:val="18"/>
                <w:szCs w:val="18"/>
                <w:highlight w:val="white"/>
              </w:rPr>
            </w:pPr>
            <w:r>
              <w:rPr>
                <w:rFonts w:ascii="Quicksand" w:hAnsi="Quicksand" w:eastAsia="Quicksand" w:cs="Quicksand"/>
                <w:b/>
                <w:sz w:val="18"/>
                <w:szCs w:val="18"/>
              </w:rPr>
              <w:t>Asia</w:t>
            </w:r>
          </w:p>
          <w:p w:rsidR="00A84C39" w:rsidRDefault="00A84C39" w14:paraId="00289D08" wp14:textId="77777777">
            <w:pPr>
              <w:spacing w:line="240" w:lineRule="auto"/>
              <w:rPr>
                <w:color w:val="222222"/>
                <w:sz w:val="18"/>
                <w:szCs w:val="18"/>
                <w:highlight w:val="white"/>
              </w:rPr>
            </w:pPr>
            <w:r>
              <w:rPr>
                <w:color w:val="222222"/>
                <w:sz w:val="18"/>
                <w:szCs w:val="18"/>
                <w:highlight w:val="white"/>
              </w:rPr>
              <w:t xml:space="preserve">Became the main location for the war between America and Japan (who were aided by Thailand). </w:t>
            </w:r>
          </w:p>
          <w:p w:rsidR="0035343C" w:rsidRDefault="00A27A23" w14:paraId="057B2179" wp14:textId="77777777">
            <w:pPr>
              <w:spacing w:line="240" w:lineRule="auto"/>
              <w:rPr>
                <w:color w:val="222222"/>
                <w:sz w:val="18"/>
                <w:szCs w:val="18"/>
                <w:highlight w:val="white"/>
              </w:rPr>
            </w:pPr>
            <w:r>
              <w:rPr>
                <w:color w:val="222222"/>
                <w:sz w:val="18"/>
                <w:szCs w:val="18"/>
                <w:highlight w:val="white"/>
              </w:rPr>
              <w:t xml:space="preserve">The war </w:t>
            </w:r>
            <w:r w:rsidR="00A84C39">
              <w:rPr>
                <w:color w:val="222222"/>
                <w:sz w:val="18"/>
                <w:szCs w:val="18"/>
                <w:highlight w:val="white"/>
              </w:rPr>
              <w:t xml:space="preserve">ended when America dropped atomic </w:t>
            </w:r>
            <w:r w:rsidR="0035343C">
              <w:rPr>
                <w:color w:val="222222"/>
                <w:sz w:val="18"/>
                <w:szCs w:val="18"/>
                <w:highlight w:val="white"/>
              </w:rPr>
              <w:t>bombs on the Japanese cities</w:t>
            </w:r>
            <w:r w:rsidR="00A84C39">
              <w:rPr>
                <w:color w:val="222222"/>
                <w:sz w:val="18"/>
                <w:szCs w:val="18"/>
                <w:highlight w:val="white"/>
              </w:rPr>
              <w:t xml:space="preserve"> of</w:t>
            </w:r>
            <w:r>
              <w:rPr>
                <w:color w:val="222222"/>
                <w:sz w:val="18"/>
                <w:szCs w:val="18"/>
                <w:highlight w:val="white"/>
              </w:rPr>
              <w:t xml:space="preserve"> </w:t>
            </w:r>
            <w:hyperlink r:id="rId7">
              <w:r>
                <w:rPr>
                  <w:color w:val="0B0080"/>
                  <w:sz w:val="18"/>
                  <w:szCs w:val="18"/>
                  <w:highlight w:val="white"/>
                  <w:u w:val="single"/>
                </w:rPr>
                <w:t>Hiroshima</w:t>
              </w:r>
            </w:hyperlink>
            <w:r>
              <w:rPr>
                <w:color w:val="222222"/>
                <w:sz w:val="18"/>
                <w:szCs w:val="18"/>
                <w:highlight w:val="white"/>
              </w:rPr>
              <w:t xml:space="preserve"> and </w:t>
            </w:r>
            <w:hyperlink r:id="rId8">
              <w:r>
                <w:rPr>
                  <w:color w:val="0B0080"/>
                  <w:sz w:val="18"/>
                  <w:szCs w:val="18"/>
                  <w:highlight w:val="white"/>
                  <w:u w:val="single"/>
                </w:rPr>
                <w:t>Nagasaki</w:t>
              </w:r>
            </w:hyperlink>
            <w:r>
              <w:rPr>
                <w:color w:val="222222"/>
                <w:sz w:val="18"/>
                <w:szCs w:val="18"/>
                <w:highlight w:val="white"/>
              </w:rPr>
              <w:t xml:space="preserve">, </w:t>
            </w:r>
            <w:r w:rsidR="0035343C">
              <w:rPr>
                <w:color w:val="222222"/>
                <w:sz w:val="18"/>
                <w:szCs w:val="18"/>
                <w:highlight w:val="white"/>
              </w:rPr>
              <w:t xml:space="preserve">These bombs targeted civilians. </w:t>
            </w:r>
            <w:r>
              <w:rPr>
                <w:color w:val="222222"/>
                <w:sz w:val="18"/>
                <w:szCs w:val="18"/>
                <w:highlight w:val="white"/>
              </w:rPr>
              <w:t xml:space="preserve"> </w:t>
            </w:r>
            <w:r w:rsidR="0035343C">
              <w:rPr>
                <w:color w:val="222222"/>
                <w:sz w:val="18"/>
                <w:szCs w:val="18"/>
                <w:highlight w:val="white"/>
              </w:rPr>
              <w:t xml:space="preserve">Across the two cities, between 120, 000 and 230,000 people are believed to have died. </w:t>
            </w:r>
          </w:p>
          <w:p w:rsidR="00BC4FFA" w:rsidRDefault="0035343C" w14:paraId="4F7D90C8" wp14:textId="77777777">
            <w:pPr>
              <w:spacing w:line="240" w:lineRule="auto"/>
              <w:rPr>
                <w:color w:val="222222"/>
                <w:sz w:val="18"/>
                <w:szCs w:val="18"/>
                <w:highlight w:val="white"/>
              </w:rPr>
            </w:pPr>
            <w:r>
              <w:rPr>
                <w:color w:val="222222"/>
                <w:sz w:val="18"/>
                <w:szCs w:val="18"/>
                <w:highlight w:val="white"/>
              </w:rPr>
              <w:t xml:space="preserve">Japan surrendered on </w:t>
            </w:r>
            <w:r w:rsidR="00A27A23">
              <w:rPr>
                <w:color w:val="222222"/>
                <w:sz w:val="18"/>
                <w:szCs w:val="18"/>
                <w:highlight w:val="white"/>
              </w:rPr>
              <w:t>15 August 1945.</w:t>
            </w:r>
          </w:p>
          <w:p w:rsidR="0035343C" w:rsidRDefault="0035343C" w14:paraId="5A39BBE3" wp14:textId="77777777">
            <w:pPr>
              <w:spacing w:line="240" w:lineRule="auto"/>
              <w:rPr>
                <w:color w:val="222222"/>
                <w:sz w:val="18"/>
                <w:szCs w:val="18"/>
                <w:highlight w:val="white"/>
              </w:rPr>
            </w:pPr>
          </w:p>
          <w:p w:rsidR="00BC4FFA" w:rsidRDefault="00A27A23" w14:paraId="56A2CC46" wp14:textId="77777777">
            <w:pPr>
              <w:spacing w:line="240" w:lineRule="auto"/>
              <w:rPr>
                <w:rFonts w:ascii="Quicksand" w:hAnsi="Quicksand" w:eastAsia="Quicksand" w:cs="Quicksand"/>
              </w:rPr>
            </w:pPr>
            <w:r>
              <w:rPr>
                <w:color w:val="222222"/>
                <w:sz w:val="18"/>
                <w:szCs w:val="18"/>
                <w:highlight w:val="white"/>
              </w:rPr>
              <w:t>The South-East Asian Theatre of World War II was the name given to the campaigns of the Pacific War in Burma, Ceylon, India, Thailand, the Philippines, Indochina, Malaya and Singapore</w:t>
            </w:r>
            <w:r>
              <w:rPr>
                <w:color w:val="222222"/>
                <w:highlight w:val="white"/>
              </w:rPr>
              <w:t>.</w:t>
            </w:r>
          </w:p>
        </w:tc>
      </w:tr>
      <w:tr xmlns:wp14="http://schemas.microsoft.com/office/word/2010/wordml" w:rsidR="00BC4FFA" w:rsidTr="58C00E29" w14:paraId="65A09A7D" wp14:textId="77777777">
        <w:tc>
          <w:tcPr>
            <w:tcW w:w="4118" w:type="dxa"/>
            <w:tcMar/>
          </w:tcPr>
          <w:p w:rsidR="00BC4FFA" w:rsidRDefault="00672274" w14:paraId="43CC8A05" wp14:textId="77777777">
            <w:pPr>
              <w:spacing w:line="240" w:lineRule="auto"/>
              <w:rPr>
                <w:rFonts w:ascii="Quicksand" w:hAnsi="Quicksand" w:eastAsia="Quicksand" w:cs="Quicksand"/>
                <w:sz w:val="18"/>
                <w:szCs w:val="18"/>
              </w:rPr>
            </w:pPr>
            <w:r>
              <w:rPr>
                <w:rFonts w:ascii="Quicksand" w:hAnsi="Quicksand" w:eastAsia="Quicksand" w:cs="Quicksand"/>
                <w:b/>
                <w:sz w:val="18"/>
                <w:szCs w:val="18"/>
              </w:rPr>
              <w:t xml:space="preserve">Challenge: </w:t>
            </w:r>
          </w:p>
          <w:p w:rsidR="00BC4FFA" w:rsidRDefault="00672274" w14:paraId="65C8DDBD" wp14:textId="77777777">
            <w:pPr>
              <w:spacing w:line="240" w:lineRule="auto"/>
              <w:rPr>
                <w:rFonts w:ascii="Quicksand" w:hAnsi="Quicksand" w:eastAsia="Quicksand" w:cs="Quicksand"/>
                <w:sz w:val="18"/>
                <w:szCs w:val="18"/>
              </w:rPr>
            </w:pPr>
            <w:r>
              <w:rPr>
                <w:rFonts w:ascii="Quicksand" w:hAnsi="Quicksand" w:eastAsia="Quicksand" w:cs="Quicksand"/>
                <w:sz w:val="18"/>
                <w:szCs w:val="18"/>
              </w:rPr>
              <w:t>Using a black felt tip or similar, try to mark</w:t>
            </w:r>
            <w:r w:rsidR="007F1270">
              <w:rPr>
                <w:rFonts w:ascii="Quicksand" w:hAnsi="Quicksand" w:eastAsia="Quicksand" w:cs="Quicksand"/>
                <w:sz w:val="18"/>
                <w:szCs w:val="18"/>
              </w:rPr>
              <w:t xml:space="preserve"> and label</w:t>
            </w:r>
            <w:r>
              <w:rPr>
                <w:rFonts w:ascii="Quicksand" w:hAnsi="Quicksand" w:eastAsia="Quicksand" w:cs="Quicksand"/>
                <w:sz w:val="18"/>
                <w:szCs w:val="18"/>
              </w:rPr>
              <w:t xml:space="preserve"> the theatres of war on your map from last lesson. </w:t>
            </w:r>
          </w:p>
          <w:p w:rsidR="007F1270" w:rsidRDefault="007F1270" w14:paraId="41C8F396" wp14:textId="77777777">
            <w:pPr>
              <w:spacing w:line="240" w:lineRule="auto"/>
              <w:rPr>
                <w:rFonts w:ascii="Quicksand" w:hAnsi="Quicksand" w:eastAsia="Quicksand" w:cs="Quicksand"/>
                <w:sz w:val="18"/>
                <w:szCs w:val="18"/>
              </w:rPr>
            </w:pPr>
          </w:p>
          <w:p w:rsidR="00BC4FFA" w:rsidRDefault="00BC4FFA" w14:paraId="72A3D3EC" wp14:textId="77777777">
            <w:pPr>
              <w:spacing w:line="240" w:lineRule="auto"/>
              <w:rPr>
                <w:rFonts w:ascii="Quicksand" w:hAnsi="Quicksand" w:eastAsia="Quicksand" w:cs="Quicksand"/>
                <w:sz w:val="18"/>
                <w:szCs w:val="18"/>
              </w:rPr>
            </w:pPr>
          </w:p>
          <w:p w:rsidR="00BC4FFA" w:rsidRDefault="00BC4FFA" w14:paraId="0D0B940D" wp14:textId="77777777">
            <w:pPr>
              <w:spacing w:line="240" w:lineRule="auto"/>
              <w:rPr>
                <w:rFonts w:ascii="Quicksand" w:hAnsi="Quicksand" w:eastAsia="Quicksand" w:cs="Quicksand"/>
                <w:sz w:val="18"/>
                <w:szCs w:val="18"/>
              </w:rPr>
            </w:pPr>
          </w:p>
          <w:p w:rsidR="00BC4FFA" w:rsidRDefault="00BC4FFA" w14:paraId="0E27B00A" wp14:textId="77777777">
            <w:pPr>
              <w:spacing w:line="240" w:lineRule="auto"/>
              <w:rPr>
                <w:rFonts w:ascii="Quicksand" w:hAnsi="Quicksand" w:eastAsia="Quicksand" w:cs="Quicksand"/>
                <w:sz w:val="18"/>
                <w:szCs w:val="18"/>
              </w:rPr>
            </w:pPr>
          </w:p>
          <w:p w:rsidR="00BC4FFA" w:rsidRDefault="00BC4FFA" w14:paraId="60061E4C" wp14:textId="77777777">
            <w:pPr>
              <w:spacing w:line="240" w:lineRule="auto"/>
              <w:rPr>
                <w:rFonts w:ascii="Quicksand" w:hAnsi="Quicksand" w:eastAsia="Quicksand" w:cs="Quicksand"/>
                <w:sz w:val="18"/>
                <w:szCs w:val="18"/>
              </w:rPr>
            </w:pPr>
          </w:p>
        </w:tc>
        <w:tc>
          <w:tcPr>
            <w:tcW w:w="5702" w:type="dxa"/>
            <w:tcMar/>
          </w:tcPr>
          <w:p w:rsidR="00BC4FFA" w:rsidRDefault="00A27A23" w14:paraId="630EC828"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Africa</w:t>
            </w:r>
          </w:p>
          <w:p w:rsidR="00BC4FFA" w:rsidRDefault="0035343C" w14:paraId="43E764A1"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This theatre, also known as the Abyssinian campaign, took place mostly between Italian forces (who had </w:t>
            </w:r>
            <w:proofErr w:type="spellStart"/>
            <w:r>
              <w:rPr>
                <w:rFonts w:ascii="Quicksand" w:hAnsi="Quicksand" w:eastAsia="Quicksand" w:cs="Quicksand"/>
                <w:sz w:val="18"/>
                <w:szCs w:val="18"/>
              </w:rPr>
              <w:t>colonised</w:t>
            </w:r>
            <w:proofErr w:type="spellEnd"/>
            <w:r>
              <w:rPr>
                <w:rFonts w:ascii="Quicksand" w:hAnsi="Quicksand" w:eastAsia="Quicksand" w:cs="Quicksand"/>
                <w:sz w:val="18"/>
                <w:szCs w:val="18"/>
              </w:rPr>
              <w:t xml:space="preserve"> parts of East Africa) and </w:t>
            </w:r>
            <w:r w:rsidR="00672274">
              <w:rPr>
                <w:rFonts w:ascii="Quicksand" w:hAnsi="Quicksand" w:eastAsia="Quicksand" w:cs="Quicksand"/>
                <w:sz w:val="18"/>
                <w:szCs w:val="18"/>
              </w:rPr>
              <w:t xml:space="preserve">Allied (mainly British) troops. </w:t>
            </w:r>
          </w:p>
          <w:p w:rsidR="00672274" w:rsidRDefault="00672274" w14:paraId="3477B79F"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It is considered to be the first significant Allies victory, with Italian troops pushed back throughout 1941. </w:t>
            </w:r>
          </w:p>
          <w:p w:rsidR="00672274" w:rsidRDefault="00672274" w14:paraId="5710EB1E"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Small groups continued fighting British troops until 1943 in the form of smaller guerilla wars. </w:t>
            </w:r>
          </w:p>
        </w:tc>
        <w:tc>
          <w:tcPr>
            <w:tcW w:w="4130" w:type="dxa"/>
            <w:tcMar/>
          </w:tcPr>
          <w:p w:rsidR="00BC4FFA" w:rsidRDefault="00A27A23" w14:paraId="2AF0C0E5"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Australasia</w:t>
            </w:r>
          </w:p>
          <w:p w:rsidR="00BC4FFA" w:rsidP="0035343C" w:rsidRDefault="00A27A23" w14:paraId="5833A94F" wp14:textId="77777777">
            <w:pPr>
              <w:spacing w:line="240" w:lineRule="auto"/>
              <w:rPr>
                <w:rFonts w:ascii="Quicksand" w:hAnsi="Quicksand" w:eastAsia="Quicksand" w:cs="Quicksand"/>
                <w:sz w:val="18"/>
                <w:szCs w:val="18"/>
              </w:rPr>
            </w:pPr>
            <w:r>
              <w:rPr>
                <w:rFonts w:ascii="Quicksand" w:hAnsi="Quicksand" w:eastAsia="Quicksand" w:cs="Quicksand"/>
                <w:color w:val="222222"/>
                <w:sz w:val="18"/>
                <w:szCs w:val="18"/>
                <w:highlight w:val="white"/>
              </w:rPr>
              <w:t xml:space="preserve">Considerable Australian military resources were devoted to protecting </w:t>
            </w:r>
            <w:r w:rsidR="0035343C">
              <w:rPr>
                <w:rFonts w:ascii="Quicksand" w:hAnsi="Quicksand" w:eastAsia="Quicksand" w:cs="Quicksand"/>
                <w:color w:val="222222"/>
                <w:sz w:val="18"/>
                <w:szCs w:val="18"/>
                <w:highlight w:val="white"/>
              </w:rPr>
              <w:t>the seas</w:t>
            </w:r>
            <w:r>
              <w:rPr>
                <w:rFonts w:ascii="Quicksand" w:hAnsi="Quicksand" w:eastAsia="Quicksand" w:cs="Quicksand"/>
                <w:color w:val="222222"/>
                <w:sz w:val="18"/>
                <w:szCs w:val="18"/>
                <w:highlight w:val="white"/>
              </w:rPr>
              <w:t xml:space="preserve"> from Axis submarines and warships. </w:t>
            </w:r>
            <w:r w:rsidR="0035343C">
              <w:rPr>
                <w:rFonts w:ascii="Quicksand" w:hAnsi="Quicksand" w:eastAsia="Quicksand" w:cs="Quicksand"/>
                <w:color w:val="222222"/>
                <w:sz w:val="18"/>
                <w:szCs w:val="18"/>
                <w:highlight w:val="white"/>
              </w:rPr>
              <w:t xml:space="preserve"> A high proportion of Australian</w:t>
            </w:r>
            <w:r>
              <w:rPr>
                <w:rFonts w:ascii="Quicksand" w:hAnsi="Quicksand" w:eastAsia="Quicksand" w:cs="Quicksand"/>
                <w:color w:val="222222"/>
                <w:sz w:val="18"/>
                <w:szCs w:val="18"/>
                <w:highlight w:val="white"/>
              </w:rPr>
              <w:t xml:space="preserve"> operational squadrons were used to protect shipping at various times.</w:t>
            </w:r>
            <w:r w:rsidR="0035343C">
              <w:rPr>
                <w:rFonts w:ascii="Quicksand" w:hAnsi="Quicksand" w:eastAsia="Quicksand" w:cs="Quicksand"/>
                <w:color w:val="0B0080"/>
                <w:sz w:val="18"/>
                <w:szCs w:val="18"/>
                <w:highlight w:val="white"/>
                <w:u w:val="single"/>
                <w:vertAlign w:val="superscript"/>
              </w:rPr>
              <w:t xml:space="preserve"> </w:t>
            </w:r>
          </w:p>
        </w:tc>
      </w:tr>
    </w:tbl>
    <w:p xmlns:wp14="http://schemas.microsoft.com/office/word/2010/wordml" w:rsidR="00BC4FFA" w:rsidRDefault="00BC4FFA" w14:paraId="44EAFD9C" wp14:textId="77777777">
      <w:pPr>
        <w:spacing w:line="240" w:lineRule="auto"/>
        <w:rPr>
          <w:rFonts w:ascii="Quicksand" w:hAnsi="Quicksand" w:eastAsia="Quicksand" w:cs="Quicksand"/>
          <w:b/>
          <w:sz w:val="36"/>
          <w:szCs w:val="36"/>
          <w:u w:val="single"/>
        </w:rPr>
      </w:pPr>
    </w:p>
    <w:p xmlns:wp14="http://schemas.microsoft.com/office/word/2010/wordml" w:rsidR="00E50597" w:rsidRDefault="00E50597" w14:paraId="4B94D5A5" wp14:textId="77777777">
      <w:pPr>
        <w:spacing w:line="240" w:lineRule="auto"/>
        <w:rPr>
          <w:rFonts w:ascii="Quicksand" w:hAnsi="Quicksand" w:eastAsia="Quicksand" w:cs="Quicksand"/>
          <w:b/>
          <w:sz w:val="36"/>
          <w:szCs w:val="36"/>
          <w:u w:val="single"/>
        </w:rPr>
      </w:pPr>
    </w:p>
    <w:p xmlns:wp14="http://schemas.microsoft.com/office/word/2010/wordml" w:rsidR="00E50597" w:rsidP="4747AE16" w:rsidRDefault="00E50597" w14:paraId="3DEEC669" wp14:textId="77777777" wp14:noSpellErr="1">
      <w:pPr>
        <w:spacing w:line="240" w:lineRule="auto"/>
        <w:rPr>
          <w:rFonts w:ascii="Quicksand" w:hAnsi="Quicksand" w:eastAsia="Quicksand" w:cs="Quicksand"/>
          <w:b w:val="1"/>
          <w:bCs w:val="1"/>
          <w:sz w:val="36"/>
          <w:szCs w:val="36"/>
          <w:u w:val="single"/>
        </w:rPr>
      </w:pPr>
      <w:bookmarkStart w:name="_GoBack" w:id="0"/>
      <w:bookmarkEnd w:id="0"/>
    </w:p>
    <w:p w:rsidR="4747AE16" w:rsidP="4747AE16" w:rsidRDefault="4747AE16" w14:paraId="1900066F" w14:textId="6DFB1EFD">
      <w:pPr>
        <w:pStyle w:val="Normal"/>
        <w:spacing w:line="240" w:lineRule="auto"/>
        <w:rPr>
          <w:rFonts w:ascii="Quicksand" w:hAnsi="Quicksand" w:eastAsia="Quicksand" w:cs="Quicksand"/>
          <w:b w:val="1"/>
          <w:bCs w:val="1"/>
          <w:sz w:val="36"/>
          <w:szCs w:val="36"/>
          <w:u w:val="single"/>
        </w:rPr>
      </w:pPr>
    </w:p>
    <w:p w:rsidR="4747AE16" w:rsidP="4747AE16" w:rsidRDefault="4747AE16" w14:paraId="7F32AD19" w14:textId="67C51E8F">
      <w:pPr>
        <w:pStyle w:val="Normal"/>
        <w:spacing w:line="240" w:lineRule="auto"/>
        <w:rPr>
          <w:rFonts w:ascii="Quicksand" w:hAnsi="Quicksand" w:eastAsia="Quicksand" w:cs="Quicksand"/>
          <w:b w:val="1"/>
          <w:bCs w:val="1"/>
          <w:sz w:val="36"/>
          <w:szCs w:val="36"/>
          <w:u w:val="single"/>
        </w:rPr>
      </w:pPr>
    </w:p>
    <w:p w:rsidR="4747AE16" w:rsidP="4747AE16" w:rsidRDefault="4747AE16" w14:paraId="52A536FF" w14:textId="6FF26174">
      <w:pPr>
        <w:pStyle w:val="Normal"/>
        <w:spacing w:line="240" w:lineRule="auto"/>
        <w:rPr>
          <w:rFonts w:ascii="Quicksand" w:hAnsi="Quicksand" w:eastAsia="Quicksand" w:cs="Quicksand"/>
          <w:b w:val="1"/>
          <w:bCs w:val="1"/>
          <w:sz w:val="36"/>
          <w:szCs w:val="36"/>
          <w:u w:val="single"/>
        </w:rPr>
      </w:pPr>
    </w:p>
    <w:p xmlns:wp14="http://schemas.microsoft.com/office/word/2010/wordml" w:rsidR="00BC4FFA" w:rsidRDefault="00BC4FFA" w14:paraId="3656B9AB" wp14:textId="77777777">
      <w:pPr>
        <w:spacing w:line="240" w:lineRule="auto"/>
        <w:rPr>
          <w:rFonts w:ascii="Quicksand" w:hAnsi="Quicksand" w:eastAsia="Quicksand" w:cs="Quicksand"/>
          <w:sz w:val="24"/>
          <w:szCs w:val="24"/>
        </w:rPr>
      </w:pPr>
    </w:p>
    <w:tbl>
      <w:tblPr>
        <w:tblStyle w:val="a"/>
        <w:tblW w:w="139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118"/>
        <w:gridCol w:w="5702"/>
        <w:gridCol w:w="4130"/>
      </w:tblGrid>
      <w:tr xmlns:wp14="http://schemas.microsoft.com/office/word/2010/wordml" w:rsidR="000E2E6A" w:rsidTr="00E50597" w14:paraId="42BC00E3" wp14:textId="77777777">
        <w:tc>
          <w:tcPr>
            <w:tcW w:w="13950" w:type="dxa"/>
            <w:gridSpan w:val="3"/>
          </w:tcPr>
          <w:p w:rsidR="000E2E6A" w:rsidP="00E50597" w:rsidRDefault="000E2E6A" w14:paraId="51E2157A" wp14:textId="77777777">
            <w:pPr>
              <w:spacing w:line="240" w:lineRule="auto"/>
              <w:rPr>
                <w:rFonts w:ascii="Quicksand" w:hAnsi="Quicksand" w:eastAsia="Quicksand" w:cs="Quicksand"/>
                <w:sz w:val="24"/>
                <w:szCs w:val="24"/>
              </w:rPr>
            </w:pPr>
            <w:r>
              <w:rPr>
                <w:rFonts w:ascii="Quicksand" w:hAnsi="Quicksand" w:eastAsia="Quicksand" w:cs="Quicksand"/>
                <w:b/>
                <w:sz w:val="24"/>
                <w:szCs w:val="24"/>
              </w:rPr>
              <w:lastRenderedPageBreak/>
              <w:t>The Second World War – A _______</w:t>
            </w:r>
            <w:proofErr w:type="gramStart"/>
            <w:r>
              <w:rPr>
                <w:rFonts w:ascii="Quicksand" w:hAnsi="Quicksand" w:eastAsia="Quicksand" w:cs="Quicksand"/>
                <w:b/>
                <w:sz w:val="24"/>
                <w:szCs w:val="24"/>
              </w:rPr>
              <w:t>_  war</w:t>
            </w:r>
            <w:proofErr w:type="gramEnd"/>
            <w:r>
              <w:rPr>
                <w:rFonts w:ascii="Quicksand" w:hAnsi="Quicksand" w:eastAsia="Quicksand" w:cs="Quicksand"/>
                <w:b/>
                <w:sz w:val="24"/>
                <w:szCs w:val="24"/>
              </w:rPr>
              <w:t xml:space="preserve">. </w:t>
            </w:r>
          </w:p>
        </w:tc>
      </w:tr>
      <w:tr xmlns:wp14="http://schemas.microsoft.com/office/word/2010/wordml" w:rsidR="000E2E6A" w:rsidTr="00E50597" w14:paraId="25E504A7" wp14:textId="77777777">
        <w:tc>
          <w:tcPr>
            <w:tcW w:w="4118" w:type="dxa"/>
          </w:tcPr>
          <w:p w:rsidR="000E2E6A" w:rsidP="00E50597" w:rsidRDefault="000E2E6A" w14:paraId="604AFAAE"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North America</w:t>
            </w:r>
          </w:p>
          <w:p w:rsidR="000E2E6A" w:rsidP="00E50597" w:rsidRDefault="000E2E6A" w14:paraId="45FB0818" wp14:textId="77777777">
            <w:pPr>
              <w:spacing w:line="240" w:lineRule="auto"/>
              <w:rPr>
                <w:rFonts w:ascii="Quicksand" w:hAnsi="Quicksand" w:eastAsia="Quicksand" w:cs="Quicksand"/>
                <w:sz w:val="18"/>
                <w:szCs w:val="18"/>
              </w:rPr>
            </w:pPr>
          </w:p>
          <w:p w:rsidR="000E2E6A" w:rsidP="00E50597" w:rsidRDefault="000E2E6A" w14:paraId="3A0BD409"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North American soldiers fought in other areas- there was no conflict on the _________. </w:t>
            </w:r>
          </w:p>
          <w:p w:rsidR="000E2E6A" w:rsidP="00E50597" w:rsidRDefault="000E2E6A" w14:paraId="7DD492C2"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However, they did become involved in battles to gain control of the sea and air. </w:t>
            </w:r>
          </w:p>
          <w:p w:rsidR="000E2E6A" w:rsidP="000E2E6A" w:rsidRDefault="000E2E6A" w14:paraId="5CE19DF3" wp14:textId="77777777">
            <w:pPr>
              <w:spacing w:line="240" w:lineRule="auto"/>
              <w:rPr>
                <w:rFonts w:ascii="Quicksand" w:hAnsi="Quicksand" w:eastAsia="Quicksand" w:cs="Quicksand"/>
                <w:sz w:val="18"/>
                <w:szCs w:val="18"/>
              </w:rPr>
            </w:pPr>
            <w:r>
              <w:rPr>
                <w:rFonts w:ascii="Quicksand" w:hAnsi="Quicksand" w:eastAsia="Quicksand" w:cs="Quicksand"/>
                <w:sz w:val="18"/>
                <w:szCs w:val="18"/>
              </w:rPr>
              <w:t>The US Naval base at _____ _________ was attacked by Japanese forces in December ____.   T</w:t>
            </w:r>
            <w:r>
              <w:rPr>
                <w:rFonts w:ascii="Quicksand" w:hAnsi="Quicksand" w:eastAsia="Quicksand" w:cs="Quicksand"/>
                <w:color w:val="222222"/>
                <w:sz w:val="18"/>
                <w:szCs w:val="18"/>
                <w:highlight w:val="white"/>
              </w:rPr>
              <w:t>he Battle of the Atlantic occurred between 1941 and 1945. It involved German U-boats and Italian submarines attempted to disrupt the Allied supply of __</w:t>
            </w:r>
            <w:proofErr w:type="gramStart"/>
            <w:r>
              <w:rPr>
                <w:rFonts w:ascii="Quicksand" w:hAnsi="Quicksand" w:eastAsia="Quicksand" w:cs="Quicksand"/>
                <w:color w:val="222222"/>
                <w:sz w:val="18"/>
                <w:szCs w:val="18"/>
                <w:highlight w:val="white"/>
              </w:rPr>
              <w:t>_  and</w:t>
            </w:r>
            <w:proofErr w:type="gramEnd"/>
            <w:r>
              <w:rPr>
                <w:rFonts w:ascii="Quicksand" w:hAnsi="Quicksand" w:eastAsia="Quicksand" w:cs="Quicksand"/>
                <w:color w:val="222222"/>
                <w:sz w:val="18"/>
                <w:szCs w:val="18"/>
                <w:highlight w:val="white"/>
              </w:rPr>
              <w:t xml:space="preserve"> other material.</w:t>
            </w:r>
          </w:p>
        </w:tc>
        <w:tc>
          <w:tcPr>
            <w:tcW w:w="5702" w:type="dxa"/>
          </w:tcPr>
          <w:p w:rsidR="000E2E6A" w:rsidP="00E50597" w:rsidRDefault="000E2E6A" w14:paraId="08A84E44"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Europe</w:t>
            </w:r>
          </w:p>
          <w:p w:rsidR="000E2E6A" w:rsidP="000E2E6A" w:rsidRDefault="000E2E6A" w14:paraId="19521520" wp14:textId="77777777">
            <w:pPr>
              <w:spacing w:line="240" w:lineRule="auto"/>
              <w:rPr>
                <w:rFonts w:ascii="Quicksand" w:hAnsi="Quicksand" w:eastAsia="Quicksand" w:cs="Quicksand"/>
                <w:sz w:val="18"/>
                <w:szCs w:val="18"/>
              </w:rPr>
            </w:pPr>
            <w:r>
              <w:rPr>
                <w:rFonts w:ascii="Quicksand" w:hAnsi="Quicksand" w:eastAsia="Quicksand" w:cs="Quicksand"/>
                <w:sz w:val="18"/>
                <w:szCs w:val="18"/>
              </w:rPr>
              <w:t>There was significant fighting on the Eastern and Southern fronts which impacted the entire continent. All fronts involved Allied soldiers pushing back German and Axis soldiers from the height of the German Empire in November 1942. The Eastern front was the most unforgiving of theses fronts with losses of life extending ____ __ _______.</w:t>
            </w:r>
          </w:p>
        </w:tc>
        <w:tc>
          <w:tcPr>
            <w:tcW w:w="4130" w:type="dxa"/>
          </w:tcPr>
          <w:p w:rsidR="000E2E6A" w:rsidP="00E50597" w:rsidRDefault="000E2E6A" w14:paraId="7CF3A2D7"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The Middle East</w:t>
            </w:r>
          </w:p>
          <w:p w:rsidR="000E2E6A" w:rsidP="000E2E6A" w:rsidRDefault="000E2E6A" w14:paraId="3C37B1B8" wp14:textId="77777777">
            <w:pPr>
              <w:spacing w:line="240" w:lineRule="auto"/>
              <w:rPr>
                <w:rFonts w:ascii="Quicksand Light" w:hAnsi="Quicksand Light" w:eastAsia="Quicksand Light" w:cs="Quicksand Light"/>
                <w:sz w:val="18"/>
                <w:szCs w:val="18"/>
              </w:rPr>
            </w:pPr>
            <w:r>
              <w:rPr>
                <w:rFonts w:ascii="Quicksand Light" w:hAnsi="Quicksand Light" w:eastAsia="Quicksand Light" w:cs="Quicksand Light"/>
                <w:color w:val="222222"/>
                <w:sz w:val="18"/>
                <w:szCs w:val="18"/>
                <w:highlight w:val="white"/>
              </w:rPr>
              <w:t xml:space="preserve">The region was quiet for the first few months of the war, until _____ declared war against France and Britain in June 1940. It remained a major theatre for two and a half years. </w:t>
            </w:r>
          </w:p>
        </w:tc>
      </w:tr>
      <w:tr xmlns:wp14="http://schemas.microsoft.com/office/word/2010/wordml" w:rsidR="000E2E6A" w:rsidTr="00E50597" w14:paraId="3C186692" wp14:textId="77777777">
        <w:tc>
          <w:tcPr>
            <w:tcW w:w="4118" w:type="dxa"/>
          </w:tcPr>
          <w:p w:rsidR="000E2E6A" w:rsidP="00E50597" w:rsidRDefault="000E2E6A" w14:paraId="646A5C00"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Caribbean</w:t>
            </w:r>
          </w:p>
          <w:p w:rsidR="000E2E6A" w:rsidP="00E50597" w:rsidRDefault="000E2E6A" w14:paraId="2C9B8292"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The Islands were involved in fighting in many other theaters of war as part of ________ Empire forces, but there was no conflict on the mainland. </w:t>
            </w:r>
          </w:p>
          <w:p w:rsidR="000E2E6A" w:rsidP="000E2E6A" w:rsidRDefault="000E2E6A" w14:paraId="0F2D69EE" wp14:textId="77777777">
            <w:pPr>
              <w:spacing w:line="240" w:lineRule="auto"/>
              <w:rPr>
                <w:rFonts w:ascii="Quicksand" w:hAnsi="Quicksand" w:eastAsia="Quicksand" w:cs="Quicksand"/>
                <w:sz w:val="18"/>
                <w:szCs w:val="18"/>
              </w:rPr>
            </w:pPr>
            <w:r>
              <w:rPr>
                <w:rFonts w:ascii="Quicksand" w:hAnsi="Quicksand" w:eastAsia="Quicksand" w:cs="Quicksand"/>
                <w:color w:val="222222"/>
                <w:sz w:val="18"/>
                <w:szCs w:val="18"/>
                <w:highlight w:val="white"/>
              </w:rPr>
              <w:t xml:space="preserve">The Battle of the </w:t>
            </w:r>
            <w:r>
              <w:rPr>
                <w:rFonts w:ascii="Quicksand" w:hAnsi="Quicksand" w:eastAsia="Quicksand" w:cs="Quicksand"/>
                <w:b/>
                <w:color w:val="222222"/>
                <w:sz w:val="18"/>
                <w:szCs w:val="18"/>
                <w:highlight w:val="white"/>
              </w:rPr>
              <w:t>Caribbean</w:t>
            </w:r>
            <w:r>
              <w:rPr>
                <w:rFonts w:ascii="Quicksand" w:hAnsi="Quicksand" w:eastAsia="Quicksand" w:cs="Quicksand"/>
                <w:color w:val="222222"/>
                <w:sz w:val="18"/>
                <w:szCs w:val="18"/>
                <w:highlight w:val="white"/>
              </w:rPr>
              <w:t xml:space="preserve"> refers to a naval campaign during </w:t>
            </w:r>
            <w:r>
              <w:rPr>
                <w:rFonts w:ascii="Quicksand" w:hAnsi="Quicksand" w:eastAsia="Quicksand" w:cs="Quicksand"/>
                <w:b/>
                <w:color w:val="222222"/>
                <w:sz w:val="18"/>
                <w:szCs w:val="18"/>
                <w:highlight w:val="white"/>
              </w:rPr>
              <w:t>World War II</w:t>
            </w:r>
            <w:r>
              <w:rPr>
                <w:rFonts w:ascii="Quicksand" w:hAnsi="Quicksand" w:eastAsia="Quicksand" w:cs="Quicksand"/>
                <w:color w:val="222222"/>
                <w:sz w:val="18"/>
                <w:szCs w:val="18"/>
                <w:highlight w:val="white"/>
              </w:rPr>
              <w:t xml:space="preserve"> that was part of the Battle of the ________ from 1941 to 1945. </w:t>
            </w:r>
          </w:p>
        </w:tc>
        <w:tc>
          <w:tcPr>
            <w:tcW w:w="5702" w:type="dxa"/>
          </w:tcPr>
          <w:p w:rsidR="000E2E6A" w:rsidP="00E50597" w:rsidRDefault="000E2E6A" w14:paraId="049F31CB" wp14:textId="77777777">
            <w:pPr>
              <w:spacing w:line="240" w:lineRule="auto"/>
              <w:jc w:val="center"/>
              <w:rPr>
                <w:rFonts w:ascii="Quicksand" w:hAnsi="Quicksand" w:eastAsia="Quicksand" w:cs="Quicksand"/>
              </w:rPr>
            </w:pPr>
            <w:r>
              <w:rPr>
                <w:rFonts w:ascii="Quicksand" w:hAnsi="Quicksand" w:eastAsia="Quicksand" w:cs="Quicksand"/>
                <w:noProof/>
                <w:lang w:val="en-GB"/>
              </w:rPr>
              <w:drawing>
                <wp:inline xmlns:wp14="http://schemas.microsoft.com/office/word/2010/wordprocessingDrawing" distT="114300" distB="114300" distL="114300" distR="114300" wp14:anchorId="2A01D089" wp14:editId="22A9DF07">
                  <wp:extent cx="4385966" cy="23825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458357" cy="2421844"/>
                          </a:xfrm>
                          <a:prstGeom prst="rect">
                            <a:avLst/>
                          </a:prstGeom>
                          <a:ln/>
                        </pic:spPr>
                      </pic:pic>
                    </a:graphicData>
                  </a:graphic>
                </wp:inline>
              </w:drawing>
            </w:r>
          </w:p>
        </w:tc>
        <w:tc>
          <w:tcPr>
            <w:tcW w:w="4130" w:type="dxa"/>
          </w:tcPr>
          <w:p w:rsidR="000E2E6A" w:rsidP="00E50597" w:rsidRDefault="000E2E6A" w14:paraId="469B170C" wp14:textId="77777777">
            <w:pPr>
              <w:spacing w:line="240" w:lineRule="auto"/>
              <w:rPr>
                <w:color w:val="222222"/>
                <w:sz w:val="18"/>
                <w:szCs w:val="18"/>
                <w:highlight w:val="white"/>
              </w:rPr>
            </w:pPr>
            <w:r>
              <w:rPr>
                <w:rFonts w:ascii="Quicksand" w:hAnsi="Quicksand" w:eastAsia="Quicksand" w:cs="Quicksand"/>
                <w:b/>
                <w:sz w:val="18"/>
                <w:szCs w:val="18"/>
              </w:rPr>
              <w:t>Asia</w:t>
            </w:r>
          </w:p>
          <w:p w:rsidR="000E2E6A" w:rsidP="00E50597" w:rsidRDefault="000E2E6A" w14:paraId="0A6F5A65" wp14:textId="77777777">
            <w:pPr>
              <w:spacing w:line="240" w:lineRule="auto"/>
              <w:rPr>
                <w:color w:val="222222"/>
                <w:sz w:val="18"/>
                <w:szCs w:val="18"/>
                <w:highlight w:val="white"/>
              </w:rPr>
            </w:pPr>
            <w:r>
              <w:rPr>
                <w:color w:val="222222"/>
                <w:sz w:val="18"/>
                <w:szCs w:val="18"/>
                <w:highlight w:val="white"/>
              </w:rPr>
              <w:t xml:space="preserve">Became the main location for the war between America and </w:t>
            </w:r>
            <w:r>
              <w:rPr>
                <w:color w:val="222222"/>
                <w:sz w:val="18"/>
                <w:szCs w:val="18"/>
                <w:highlight w:val="white"/>
              </w:rPr>
              <w:softHyphen/>
            </w:r>
            <w:r>
              <w:rPr>
                <w:color w:val="222222"/>
                <w:sz w:val="18"/>
                <w:szCs w:val="18"/>
                <w:highlight w:val="white"/>
              </w:rPr>
              <w:softHyphen/>
              <w:t>____</w:t>
            </w:r>
            <w:proofErr w:type="gramStart"/>
            <w:r>
              <w:rPr>
                <w:color w:val="222222"/>
                <w:sz w:val="18"/>
                <w:szCs w:val="18"/>
                <w:highlight w:val="white"/>
              </w:rPr>
              <w:t>_  (</w:t>
            </w:r>
            <w:proofErr w:type="gramEnd"/>
            <w:r>
              <w:rPr>
                <w:color w:val="222222"/>
                <w:sz w:val="18"/>
                <w:szCs w:val="18"/>
                <w:highlight w:val="white"/>
              </w:rPr>
              <w:t xml:space="preserve">who were aided by Thailand). </w:t>
            </w:r>
          </w:p>
          <w:p w:rsidR="000E2E6A" w:rsidP="00E50597" w:rsidRDefault="000E2E6A" w14:paraId="19BD0BF0" wp14:textId="77777777">
            <w:pPr>
              <w:spacing w:line="240" w:lineRule="auto"/>
              <w:rPr>
                <w:color w:val="222222"/>
                <w:sz w:val="18"/>
                <w:szCs w:val="18"/>
                <w:highlight w:val="white"/>
              </w:rPr>
            </w:pPr>
            <w:r>
              <w:rPr>
                <w:color w:val="222222"/>
                <w:sz w:val="18"/>
                <w:szCs w:val="18"/>
                <w:highlight w:val="white"/>
              </w:rPr>
              <w:t xml:space="preserve">The war ended when America dropped atomic bombs on the Japanese cities of </w:t>
            </w:r>
            <w:r>
              <w:t xml:space="preserve">__________ </w:t>
            </w:r>
            <w:r>
              <w:rPr>
                <w:color w:val="222222"/>
                <w:sz w:val="18"/>
                <w:szCs w:val="18"/>
                <w:highlight w:val="white"/>
              </w:rPr>
              <w:t xml:space="preserve">and </w:t>
            </w:r>
            <w:hyperlink r:id="rId9">
              <w:r>
                <w:rPr>
                  <w:color w:val="0B0080"/>
                  <w:sz w:val="18"/>
                  <w:szCs w:val="18"/>
                  <w:highlight w:val="white"/>
                  <w:u w:val="single"/>
                </w:rPr>
                <w:t>Nagasaki</w:t>
              </w:r>
            </w:hyperlink>
            <w:r>
              <w:rPr>
                <w:color w:val="222222"/>
                <w:sz w:val="18"/>
                <w:szCs w:val="18"/>
                <w:highlight w:val="white"/>
              </w:rPr>
              <w:t xml:space="preserve">, These bombs targeted civilians.  Across the two cities, between 120, 000 and 230,000 people are believed to have died. </w:t>
            </w:r>
          </w:p>
          <w:p w:rsidR="000E2E6A" w:rsidP="00E50597" w:rsidRDefault="000E2E6A" w14:paraId="2BF267FC" wp14:textId="77777777">
            <w:pPr>
              <w:spacing w:line="240" w:lineRule="auto"/>
              <w:rPr>
                <w:color w:val="222222"/>
                <w:sz w:val="18"/>
                <w:szCs w:val="18"/>
                <w:highlight w:val="white"/>
              </w:rPr>
            </w:pPr>
            <w:r>
              <w:rPr>
                <w:color w:val="222222"/>
                <w:sz w:val="18"/>
                <w:szCs w:val="18"/>
                <w:highlight w:val="white"/>
              </w:rPr>
              <w:t>Japan surrendered on 15 August 1945.</w:t>
            </w:r>
          </w:p>
          <w:p w:rsidR="000E2E6A" w:rsidP="00E50597" w:rsidRDefault="000E2E6A" w14:paraId="53128261" wp14:textId="77777777">
            <w:pPr>
              <w:spacing w:line="240" w:lineRule="auto"/>
              <w:rPr>
                <w:color w:val="222222"/>
                <w:sz w:val="18"/>
                <w:szCs w:val="18"/>
                <w:highlight w:val="white"/>
              </w:rPr>
            </w:pPr>
          </w:p>
          <w:p w:rsidR="000E2E6A" w:rsidP="00E50597" w:rsidRDefault="000E2E6A" w14:paraId="2DDCD082" wp14:textId="77777777">
            <w:pPr>
              <w:spacing w:line="240" w:lineRule="auto"/>
              <w:rPr>
                <w:rFonts w:ascii="Quicksand" w:hAnsi="Quicksand" w:eastAsia="Quicksand" w:cs="Quicksand"/>
              </w:rPr>
            </w:pPr>
            <w:r>
              <w:rPr>
                <w:color w:val="222222"/>
                <w:sz w:val="18"/>
                <w:szCs w:val="18"/>
                <w:highlight w:val="white"/>
              </w:rPr>
              <w:t>The South-East Asian Theatre of World War II was the name given to the campaigns of the Pacific War in Burma, Ceylon, India, Thailand, the Philippines, Indochina, Malaya and Singapore</w:t>
            </w:r>
            <w:r>
              <w:rPr>
                <w:color w:val="222222"/>
                <w:highlight w:val="white"/>
              </w:rPr>
              <w:t>.</w:t>
            </w:r>
          </w:p>
        </w:tc>
      </w:tr>
      <w:tr xmlns:wp14="http://schemas.microsoft.com/office/word/2010/wordml" w:rsidR="000E2E6A" w:rsidTr="00E50597" w14:paraId="07B5E5CA" wp14:textId="77777777">
        <w:tc>
          <w:tcPr>
            <w:tcW w:w="4118" w:type="dxa"/>
          </w:tcPr>
          <w:p w:rsidR="000E2E6A" w:rsidP="00E50597" w:rsidRDefault="000E2E6A" w14:paraId="0B12BBF4" wp14:textId="77777777">
            <w:pPr>
              <w:spacing w:line="240" w:lineRule="auto"/>
              <w:rPr>
                <w:rFonts w:ascii="Quicksand" w:hAnsi="Quicksand" w:eastAsia="Quicksand" w:cs="Quicksand"/>
                <w:sz w:val="18"/>
                <w:szCs w:val="18"/>
              </w:rPr>
            </w:pPr>
            <w:r>
              <w:rPr>
                <w:rFonts w:ascii="Quicksand" w:hAnsi="Quicksand" w:eastAsia="Quicksand" w:cs="Quicksand"/>
                <w:b/>
                <w:sz w:val="18"/>
                <w:szCs w:val="18"/>
              </w:rPr>
              <w:t xml:space="preserve">Challenge: </w:t>
            </w:r>
          </w:p>
          <w:p w:rsidR="000E2E6A" w:rsidP="00E50597" w:rsidRDefault="000E2E6A" w14:paraId="2DC72A00"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Using a black felt tip or similar, try to mark and label the theatres of war on your map from last lesson. </w:t>
            </w:r>
          </w:p>
          <w:p w:rsidR="000E2E6A" w:rsidP="00E50597" w:rsidRDefault="000E2E6A" w14:paraId="62486C05" wp14:textId="77777777">
            <w:pPr>
              <w:spacing w:line="240" w:lineRule="auto"/>
              <w:rPr>
                <w:rFonts w:ascii="Quicksand" w:hAnsi="Quicksand" w:eastAsia="Quicksand" w:cs="Quicksand"/>
                <w:sz w:val="18"/>
                <w:szCs w:val="18"/>
              </w:rPr>
            </w:pPr>
          </w:p>
          <w:p w:rsidR="000E2E6A" w:rsidP="00E50597" w:rsidRDefault="000E2E6A" w14:paraId="4101652C" wp14:textId="77777777">
            <w:pPr>
              <w:spacing w:line="240" w:lineRule="auto"/>
              <w:rPr>
                <w:rFonts w:ascii="Quicksand" w:hAnsi="Quicksand" w:eastAsia="Quicksand" w:cs="Quicksand"/>
                <w:sz w:val="18"/>
                <w:szCs w:val="18"/>
              </w:rPr>
            </w:pPr>
          </w:p>
          <w:p w:rsidR="000E2E6A" w:rsidP="00E50597" w:rsidRDefault="000E2E6A" w14:paraId="4B99056E" wp14:textId="77777777">
            <w:pPr>
              <w:spacing w:line="240" w:lineRule="auto"/>
              <w:rPr>
                <w:rFonts w:ascii="Quicksand" w:hAnsi="Quicksand" w:eastAsia="Quicksand" w:cs="Quicksand"/>
                <w:sz w:val="18"/>
                <w:szCs w:val="18"/>
              </w:rPr>
            </w:pPr>
          </w:p>
          <w:p w:rsidR="000E2E6A" w:rsidP="00E50597" w:rsidRDefault="000E2E6A" w14:paraId="1299C43A" wp14:textId="77777777">
            <w:pPr>
              <w:spacing w:line="240" w:lineRule="auto"/>
              <w:rPr>
                <w:rFonts w:ascii="Quicksand" w:hAnsi="Quicksand" w:eastAsia="Quicksand" w:cs="Quicksand"/>
                <w:sz w:val="18"/>
                <w:szCs w:val="18"/>
              </w:rPr>
            </w:pPr>
          </w:p>
          <w:p w:rsidR="000E2E6A" w:rsidP="00E50597" w:rsidRDefault="000E2E6A" w14:paraId="4DDBEF00" wp14:textId="77777777">
            <w:pPr>
              <w:spacing w:line="240" w:lineRule="auto"/>
              <w:rPr>
                <w:rFonts w:ascii="Quicksand" w:hAnsi="Quicksand" w:eastAsia="Quicksand" w:cs="Quicksand"/>
                <w:sz w:val="18"/>
                <w:szCs w:val="18"/>
              </w:rPr>
            </w:pPr>
          </w:p>
        </w:tc>
        <w:tc>
          <w:tcPr>
            <w:tcW w:w="5702" w:type="dxa"/>
          </w:tcPr>
          <w:p w:rsidR="000E2E6A" w:rsidP="00E50597" w:rsidRDefault="000E2E6A" w14:paraId="084C2AA1"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Africa</w:t>
            </w:r>
          </w:p>
          <w:p w:rsidR="000E2E6A" w:rsidP="00E50597" w:rsidRDefault="000E2E6A" w14:paraId="7F3F74FA"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This theatre, also known as the Abyssinian campaign, took place mostly between Italian forces (who had </w:t>
            </w:r>
            <w:proofErr w:type="spellStart"/>
            <w:r>
              <w:rPr>
                <w:rFonts w:ascii="Quicksand" w:hAnsi="Quicksand" w:eastAsia="Quicksand" w:cs="Quicksand"/>
                <w:sz w:val="18"/>
                <w:szCs w:val="18"/>
              </w:rPr>
              <w:t>colonised</w:t>
            </w:r>
            <w:proofErr w:type="spellEnd"/>
            <w:r>
              <w:rPr>
                <w:rFonts w:ascii="Quicksand" w:hAnsi="Quicksand" w:eastAsia="Quicksand" w:cs="Quicksand"/>
                <w:sz w:val="18"/>
                <w:szCs w:val="18"/>
              </w:rPr>
              <w:t xml:space="preserve"> parts of East Africa) and Allied (mainly </w:t>
            </w:r>
            <w:r>
              <w:rPr>
                <w:rFonts w:ascii="Quicksand" w:hAnsi="Quicksand" w:eastAsia="Quicksand" w:cs="Quicksand"/>
                <w:sz w:val="18"/>
                <w:szCs w:val="18"/>
              </w:rPr>
              <w:softHyphen/>
            </w:r>
            <w:r>
              <w:rPr>
                <w:rFonts w:ascii="Quicksand" w:hAnsi="Quicksand" w:eastAsia="Quicksand" w:cs="Quicksand"/>
                <w:sz w:val="18"/>
                <w:szCs w:val="18"/>
              </w:rPr>
              <w:softHyphen/>
              <w:t>_______</w:t>
            </w:r>
            <w:proofErr w:type="gramStart"/>
            <w:r>
              <w:rPr>
                <w:rFonts w:ascii="Quicksand" w:hAnsi="Quicksand" w:eastAsia="Quicksand" w:cs="Quicksand"/>
                <w:sz w:val="18"/>
                <w:szCs w:val="18"/>
              </w:rPr>
              <w:t>_ )</w:t>
            </w:r>
            <w:proofErr w:type="gramEnd"/>
            <w:r>
              <w:rPr>
                <w:rFonts w:ascii="Quicksand" w:hAnsi="Quicksand" w:eastAsia="Quicksand" w:cs="Quicksand"/>
                <w:sz w:val="18"/>
                <w:szCs w:val="18"/>
              </w:rPr>
              <w:t xml:space="preserve"> troops. </w:t>
            </w:r>
          </w:p>
          <w:p w:rsidR="000E2E6A" w:rsidP="00E50597" w:rsidRDefault="000E2E6A" w14:paraId="59820499"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It is considered to be the first significant Allies victory, with Italian troops pushed back throughout 1941. </w:t>
            </w:r>
          </w:p>
          <w:p w:rsidR="000E2E6A" w:rsidP="000E2E6A" w:rsidRDefault="000E2E6A" w14:paraId="0483C135" wp14:textId="77777777">
            <w:pPr>
              <w:spacing w:line="240" w:lineRule="auto"/>
              <w:rPr>
                <w:rFonts w:ascii="Quicksand" w:hAnsi="Quicksand" w:eastAsia="Quicksand" w:cs="Quicksand"/>
                <w:sz w:val="18"/>
                <w:szCs w:val="18"/>
              </w:rPr>
            </w:pPr>
            <w:r>
              <w:rPr>
                <w:rFonts w:ascii="Quicksand" w:hAnsi="Quicksand" w:eastAsia="Quicksand" w:cs="Quicksand"/>
                <w:sz w:val="18"/>
                <w:szCs w:val="18"/>
              </w:rPr>
              <w:t xml:space="preserve">Small groups continued fighting British troops until 1943 in the form of smaller ________ wars. </w:t>
            </w:r>
          </w:p>
        </w:tc>
        <w:tc>
          <w:tcPr>
            <w:tcW w:w="4130" w:type="dxa"/>
          </w:tcPr>
          <w:p w:rsidR="000E2E6A" w:rsidP="00E50597" w:rsidRDefault="000E2E6A" w14:paraId="1192D138" wp14:textId="77777777">
            <w:pPr>
              <w:spacing w:line="240" w:lineRule="auto"/>
              <w:rPr>
                <w:rFonts w:ascii="Quicksand" w:hAnsi="Quicksand" w:eastAsia="Quicksand" w:cs="Quicksand"/>
                <w:b/>
                <w:sz w:val="18"/>
                <w:szCs w:val="18"/>
              </w:rPr>
            </w:pPr>
            <w:r>
              <w:rPr>
                <w:rFonts w:ascii="Quicksand" w:hAnsi="Quicksand" w:eastAsia="Quicksand" w:cs="Quicksand"/>
                <w:b/>
                <w:sz w:val="18"/>
                <w:szCs w:val="18"/>
              </w:rPr>
              <w:t>Australasia</w:t>
            </w:r>
          </w:p>
          <w:p w:rsidR="000E2E6A" w:rsidP="00E50597" w:rsidRDefault="000E2E6A" w14:paraId="31E7F1F3" wp14:textId="77777777">
            <w:pPr>
              <w:spacing w:line="240" w:lineRule="auto"/>
              <w:rPr>
                <w:rFonts w:ascii="Quicksand" w:hAnsi="Quicksand" w:eastAsia="Quicksand" w:cs="Quicksand"/>
                <w:sz w:val="18"/>
                <w:szCs w:val="18"/>
              </w:rPr>
            </w:pPr>
            <w:r>
              <w:rPr>
                <w:rFonts w:ascii="Quicksand" w:hAnsi="Quicksand" w:eastAsia="Quicksand" w:cs="Quicksand"/>
                <w:color w:val="222222"/>
                <w:sz w:val="18"/>
                <w:szCs w:val="18"/>
                <w:highlight w:val="white"/>
              </w:rPr>
              <w:t>Considerable Australian military resources were devoted to protecting the seas from Axis submarines and warships.  A high proportion of Australian operational squadrons were used to protect shipping at various times.</w:t>
            </w:r>
            <w:r>
              <w:rPr>
                <w:rFonts w:ascii="Quicksand" w:hAnsi="Quicksand" w:eastAsia="Quicksand" w:cs="Quicksand"/>
                <w:color w:val="0B0080"/>
                <w:sz w:val="18"/>
                <w:szCs w:val="18"/>
                <w:highlight w:val="white"/>
                <w:u w:val="single"/>
                <w:vertAlign w:val="superscript"/>
              </w:rPr>
              <w:t xml:space="preserve"> </w:t>
            </w:r>
          </w:p>
        </w:tc>
      </w:tr>
    </w:tbl>
    <w:p xmlns:wp14="http://schemas.microsoft.com/office/word/2010/wordml" w:rsidR="00BC4FFA" w:rsidRDefault="00BC4FFA" w14:paraId="3461D779" wp14:textId="77777777">
      <w:pPr>
        <w:spacing w:line="240" w:lineRule="auto"/>
        <w:jc w:val="center"/>
        <w:rPr>
          <w:rFonts w:ascii="Quicksand" w:hAnsi="Quicksand" w:eastAsia="Quicksand" w:cs="Quicksand"/>
          <w:sz w:val="24"/>
          <w:szCs w:val="24"/>
        </w:rPr>
      </w:pPr>
    </w:p>
    <w:sectPr w:rsidR="00BC4FFA">
      <w:headerReference w:type="default" r:id="rId10"/>
      <w:pgSz w:w="15840" w:h="12240" w:orient="portrait"/>
      <w:pgMar w:top="117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50597" w:rsidRDefault="00E50597" w14:paraId="3CF2D8B6" wp14:textId="77777777">
      <w:pPr>
        <w:spacing w:line="240" w:lineRule="auto"/>
      </w:pPr>
      <w:r>
        <w:separator/>
      </w:r>
    </w:p>
  </w:endnote>
  <w:endnote w:type="continuationSeparator" w:id="0">
    <w:p xmlns:wp14="http://schemas.microsoft.com/office/word/2010/wordml" w:rsidR="00E50597" w:rsidRDefault="00E50597" w14:paraId="0FB78278"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Quicksand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50597" w:rsidRDefault="00E50597" w14:paraId="0562CB0E" wp14:textId="77777777">
      <w:pPr>
        <w:spacing w:line="240" w:lineRule="auto"/>
      </w:pPr>
      <w:r>
        <w:separator/>
      </w:r>
    </w:p>
  </w:footnote>
  <w:footnote w:type="continuationSeparator" w:id="0">
    <w:p xmlns:wp14="http://schemas.microsoft.com/office/word/2010/wordml" w:rsidR="00E50597" w:rsidRDefault="00E50597" w14:paraId="34CE0A41"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50597" w:rsidRDefault="00E50597" w14:paraId="1FC39945" wp14:textId="77777777">
    <w:pPr>
      <w:widowControl w:val="0"/>
      <w:ind w:left="-900" w:right="-810"/>
      <w:jc w:val="cen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FA"/>
    <w:rsid w:val="000E2E6A"/>
    <w:rsid w:val="0035343C"/>
    <w:rsid w:val="0044649F"/>
    <w:rsid w:val="00672274"/>
    <w:rsid w:val="007F1270"/>
    <w:rsid w:val="00A27A23"/>
    <w:rsid w:val="00A84C39"/>
    <w:rsid w:val="00BC4FFA"/>
    <w:rsid w:val="00E254EA"/>
    <w:rsid w:val="00E50597"/>
    <w:rsid w:val="00EA3F85"/>
    <w:rsid w:val="4747AE16"/>
    <w:rsid w:val="58C0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3CC5"/>
  <w15:docId w15:val="{F0A93ABA-CE9A-41B6-8186-5D0F2584F7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A27A23"/>
    <w:pPr>
      <w:tabs>
        <w:tab w:val="center" w:pos="4513"/>
        <w:tab w:val="right" w:pos="9026"/>
      </w:tabs>
      <w:spacing w:line="240" w:lineRule="auto"/>
    </w:pPr>
  </w:style>
  <w:style w:type="character" w:styleId="HeaderChar" w:customStyle="1">
    <w:name w:val="Header Char"/>
    <w:basedOn w:val="DefaultParagraphFont"/>
    <w:link w:val="Header"/>
    <w:uiPriority w:val="99"/>
    <w:rsid w:val="00A27A23"/>
  </w:style>
  <w:style w:type="paragraph" w:styleId="Footer">
    <w:name w:val="footer"/>
    <w:basedOn w:val="Normal"/>
    <w:link w:val="FooterChar"/>
    <w:uiPriority w:val="99"/>
    <w:unhideWhenUsed/>
    <w:rsid w:val="00A27A23"/>
    <w:pPr>
      <w:tabs>
        <w:tab w:val="center" w:pos="4513"/>
        <w:tab w:val="right" w:pos="9026"/>
      </w:tabs>
      <w:spacing w:line="240" w:lineRule="auto"/>
    </w:pPr>
  </w:style>
  <w:style w:type="character" w:styleId="FooterChar" w:customStyle="1">
    <w:name w:val="Footer Char"/>
    <w:basedOn w:val="DefaultParagraphFont"/>
    <w:link w:val="Footer"/>
    <w:uiPriority w:val="99"/>
    <w:rsid w:val="00A2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en.wikipedia.org/wiki/Nagasaki" TargetMode="External" Id="rId8" /><Relationship Type="http://schemas.openxmlformats.org/officeDocument/2006/relationships/webSettings" Target="webSettings.xml" Id="rId3" /><Relationship Type="http://schemas.openxmlformats.org/officeDocument/2006/relationships/hyperlink" Target="https://en.wikipedia.org/wiki/Hiroshima"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https://en.wikipedia.org/wiki/Nagasaki"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Thomas Tallis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Leigh Turner</dc:creator>
  <lastModifiedBy>Leigh Turner</lastModifiedBy>
  <revision>5</revision>
  <dcterms:created xsi:type="dcterms:W3CDTF">2020-01-06T12:57:00.0000000Z</dcterms:created>
  <dcterms:modified xsi:type="dcterms:W3CDTF">2020-01-15T07:58:38.2599282Z</dcterms:modified>
</coreProperties>
</file>