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A6C4" w14:textId="74A451B0" w:rsidR="001A3A83" w:rsidRDefault="001A3A83" w:rsidP="00E67854">
      <w:pPr>
        <w:jc w:val="center"/>
        <w:rPr>
          <w:rFonts w:ascii="Router Medium" w:hAnsi="Router Medium"/>
          <w:sz w:val="36"/>
        </w:rPr>
      </w:pPr>
      <w:r w:rsidRPr="00286D15">
        <w:rPr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 wp14:anchorId="268F40C3" wp14:editId="4951B15E">
            <wp:simplePos x="0" y="0"/>
            <wp:positionH relativeFrom="column">
              <wp:posOffset>5285740</wp:posOffset>
            </wp:positionH>
            <wp:positionV relativeFrom="paragraph">
              <wp:posOffset>1905</wp:posOffset>
            </wp:positionV>
            <wp:extent cx="1692275" cy="1572260"/>
            <wp:effectExtent l="0" t="0" r="3175" b="8890"/>
            <wp:wrapTight wrapText="bothSides">
              <wp:wrapPolygon edited="0">
                <wp:start x="0" y="0"/>
                <wp:lineTo x="0" y="21460"/>
                <wp:lineTo x="21397" y="21460"/>
                <wp:lineTo x="21397" y="0"/>
                <wp:lineTo x="0" y="0"/>
              </wp:wrapPolygon>
            </wp:wrapTight>
            <wp:docPr id="3" name="Picture 3" descr="Macintosh HD:Users:stsk20:Desktop: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sk20:Desktop:imgr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2"/>
                    <a:stretch/>
                  </pic:blipFill>
                  <pic:spPr bwMode="auto">
                    <a:xfrm>
                      <a:off x="0" y="0"/>
                      <a:ext cx="1692275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58C6845" wp14:editId="1D7A6A12">
            <wp:extent cx="3781425" cy="457200"/>
            <wp:effectExtent l="0" t="0" r="9525" b="0"/>
            <wp:docPr id="5" name="Picture 5" descr="International Women'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ational Women's Da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55EB6" w14:textId="2D45B367" w:rsidR="00733D34" w:rsidRPr="001A3A83" w:rsidRDefault="00E67854" w:rsidP="00E67854">
      <w:pPr>
        <w:jc w:val="center"/>
        <w:rPr>
          <w:rFonts w:ascii="Router Medium" w:hAnsi="Router Medium"/>
          <w:sz w:val="28"/>
          <w:szCs w:val="28"/>
        </w:rPr>
      </w:pPr>
      <w:r w:rsidRPr="001A3A83">
        <w:rPr>
          <w:rFonts w:ascii="Router Medium" w:hAnsi="Router Medium"/>
          <w:sz w:val="28"/>
          <w:szCs w:val="28"/>
        </w:rPr>
        <w:t xml:space="preserve">Tallis </w:t>
      </w:r>
      <w:r w:rsidR="001A3A83">
        <w:rPr>
          <w:rFonts w:ascii="Router Medium" w:hAnsi="Router Medium"/>
          <w:sz w:val="28"/>
          <w:szCs w:val="28"/>
        </w:rPr>
        <w:t>#</w:t>
      </w:r>
      <w:r w:rsidR="00281C42" w:rsidRPr="001A3A83">
        <w:rPr>
          <w:rFonts w:ascii="Router Medium" w:hAnsi="Router Medium"/>
          <w:sz w:val="28"/>
          <w:szCs w:val="28"/>
        </w:rPr>
        <w:t>BreakTheBias</w:t>
      </w:r>
    </w:p>
    <w:p w14:paraId="3523CEF5" w14:textId="26A6899E" w:rsidR="002F5BB9" w:rsidRPr="001A3A83" w:rsidRDefault="00A8225D" w:rsidP="00124A10">
      <w:pPr>
        <w:jc w:val="center"/>
        <w:rPr>
          <w:rFonts w:ascii="Router Medium" w:hAnsi="Router Medium"/>
          <w:sz w:val="28"/>
          <w:szCs w:val="28"/>
        </w:rPr>
      </w:pPr>
      <w:r w:rsidRPr="001A3A83">
        <w:rPr>
          <w:rFonts w:ascii="Router Medium" w:hAnsi="Router Medium"/>
          <w:sz w:val="28"/>
          <w:szCs w:val="28"/>
        </w:rPr>
        <w:t xml:space="preserve">Community Day – </w:t>
      </w:r>
      <w:r w:rsidR="001A3A83" w:rsidRPr="001A3A83">
        <w:rPr>
          <w:rFonts w:ascii="Router Medium" w:hAnsi="Router Medium"/>
          <w:sz w:val="28"/>
          <w:szCs w:val="28"/>
        </w:rPr>
        <w:t>4</w:t>
      </w:r>
      <w:r w:rsidR="00281C42" w:rsidRPr="001A3A83">
        <w:rPr>
          <w:rFonts w:ascii="Router Medium" w:hAnsi="Router Medium"/>
          <w:sz w:val="28"/>
          <w:szCs w:val="28"/>
          <w:vertAlign w:val="superscript"/>
        </w:rPr>
        <w:t>th</w:t>
      </w:r>
      <w:r w:rsidR="00281C42" w:rsidRPr="001A3A83">
        <w:rPr>
          <w:rFonts w:ascii="Router Medium" w:hAnsi="Router Medium"/>
          <w:sz w:val="28"/>
          <w:szCs w:val="28"/>
        </w:rPr>
        <w:t xml:space="preserve"> </w:t>
      </w:r>
      <w:r w:rsidR="00B05935" w:rsidRPr="001A3A83">
        <w:rPr>
          <w:rFonts w:ascii="Router Medium" w:hAnsi="Router Medium"/>
          <w:sz w:val="28"/>
          <w:szCs w:val="28"/>
        </w:rPr>
        <w:t>March</w:t>
      </w:r>
      <w:r w:rsidR="00124A10" w:rsidRPr="001A3A83">
        <w:rPr>
          <w:rFonts w:ascii="Router Medium" w:hAnsi="Router Medium"/>
          <w:sz w:val="28"/>
          <w:szCs w:val="28"/>
        </w:rPr>
        <w:t xml:space="preserve"> 202</w:t>
      </w:r>
      <w:r w:rsidR="00281C42" w:rsidRPr="001A3A83">
        <w:rPr>
          <w:rFonts w:ascii="Router Medium" w:hAnsi="Router Medium"/>
          <w:sz w:val="28"/>
          <w:szCs w:val="28"/>
        </w:rPr>
        <w:t>2</w:t>
      </w:r>
    </w:p>
    <w:p w14:paraId="32C79F51" w14:textId="77777777" w:rsidR="001A3A83" w:rsidRDefault="001A3A83" w:rsidP="00124A10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p w14:paraId="435EFE9C" w14:textId="631FF9D4" w:rsidR="001A3A83" w:rsidRPr="001A3A83" w:rsidRDefault="001A3A83" w:rsidP="001A3A83">
      <w:pPr>
        <w:shd w:val="clear" w:color="auto" w:fill="FFFFFF"/>
        <w:spacing w:after="100" w:afterAutospacing="1"/>
        <w:ind w:right="2096"/>
        <w:jc w:val="center"/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</w:pP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t>Imagine a gender equal world.</w:t>
      </w: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br/>
      </w: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t xml:space="preserve">A world free of bias, stereotypes, and </w:t>
      </w:r>
      <w:proofErr w:type="spellStart"/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t>discrimination.</w:t>
      </w:r>
      <w:proofErr w:type="spellEnd"/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br/>
      </w: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t>A world that is diverse, equitable, and inclusive.</w:t>
      </w: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br/>
      </w: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t>A world where difference is valued and celebrated.</w:t>
      </w: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br/>
      </w: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t>Together we can forge women's equality.</w:t>
      </w: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br/>
      </w:r>
      <w:r w:rsidRPr="001A3A83">
        <w:rPr>
          <w:rFonts w:ascii="Segoe UI" w:eastAsia="Times New Roman" w:hAnsi="Segoe UI" w:cs="Segoe UI"/>
          <w:color w:val="212529"/>
          <w:sz w:val="22"/>
          <w:szCs w:val="22"/>
          <w:lang w:eastAsia="en-GB"/>
        </w:rPr>
        <w:t>Collectively we can all </w:t>
      </w:r>
      <w:r w:rsidRPr="001A3A83">
        <w:rPr>
          <w:rFonts w:ascii="Segoe UI" w:eastAsia="Times New Roman" w:hAnsi="Segoe UI" w:cs="Segoe UI"/>
          <w:b/>
          <w:bCs/>
          <w:color w:val="212529"/>
          <w:sz w:val="22"/>
          <w:szCs w:val="22"/>
          <w:lang w:eastAsia="en-GB"/>
        </w:rPr>
        <w:t>#BreakTheBias</w:t>
      </w:r>
    </w:p>
    <w:p w14:paraId="73B9C69B" w14:textId="3F0D8B11" w:rsidR="00E67854" w:rsidRPr="00124A10" w:rsidRDefault="00124A10" w:rsidP="001A3A83">
      <w:pPr>
        <w:jc w:val="both"/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  <w:r w:rsidRPr="00124A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This year</w:t>
      </w:r>
      <w:r w:rsidR="001A3A8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24A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for </w:t>
      </w:r>
      <w: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our second </w:t>
      </w:r>
      <w:r w:rsidRPr="00124A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Community Day</w:t>
      </w:r>
      <w:r w:rsidR="001A3A8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,</w:t>
      </w:r>
      <w:r w:rsidRPr="00124A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we are </w:t>
      </w:r>
      <w:r w:rsidR="00B05935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thinking hard about gender inequality</w:t>
      </w:r>
      <w:r w:rsidRPr="00124A10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and particularly remembering the terrible consequences of intolerance, prejudice and discrimination so that we can understand the world and change it for the better.</w:t>
      </w:r>
      <w:r w:rsidR="001A3A8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We are doing this in advance of International Women’s Day which falls on 8</w:t>
      </w:r>
      <w:r w:rsidR="001A3A83" w:rsidRPr="001A3A83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vertAlign w:val="superscript"/>
        </w:rPr>
        <w:t>th</w:t>
      </w:r>
      <w:r w:rsidR="001A3A8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March.</w:t>
      </w:r>
    </w:p>
    <w:p w14:paraId="6958DA5B" w14:textId="77777777" w:rsidR="00124A10" w:rsidRDefault="00124A10" w:rsidP="00E67854">
      <w:pPr>
        <w:jc w:val="center"/>
        <w:rPr>
          <w:rFonts w:ascii="Router Medium" w:hAnsi="Router Medium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271"/>
        <w:gridCol w:w="4607"/>
        <w:gridCol w:w="4607"/>
      </w:tblGrid>
      <w:tr w:rsidR="00124A10" w14:paraId="1DF9C6A6" w14:textId="77777777" w:rsidTr="6A7A448B">
        <w:trPr>
          <w:trHeight w:val="941"/>
        </w:trPr>
        <w:tc>
          <w:tcPr>
            <w:tcW w:w="1271" w:type="dxa"/>
          </w:tcPr>
          <w:p w14:paraId="3F2653CD" w14:textId="77777777" w:rsidR="00124A10" w:rsidRDefault="00124A10" w:rsidP="00E67854">
            <w:pPr>
              <w:rPr>
                <w:rFonts w:ascii="Router Medium" w:hAnsi="Router Medium"/>
              </w:rPr>
            </w:pPr>
          </w:p>
        </w:tc>
        <w:tc>
          <w:tcPr>
            <w:tcW w:w="4607" w:type="dxa"/>
          </w:tcPr>
          <w:p w14:paraId="62282602" w14:textId="7422FB8C" w:rsidR="00124A10" w:rsidRPr="00124A10" w:rsidRDefault="00124A10" w:rsidP="00E67854">
            <w:pPr>
              <w:jc w:val="center"/>
              <w:rPr>
                <w:rFonts w:ascii="Router Medium" w:hAnsi="Router Medium"/>
                <w:sz w:val="22"/>
              </w:rPr>
            </w:pPr>
            <w:r w:rsidRPr="00124A10">
              <w:rPr>
                <w:rFonts w:ascii="Router Medium" w:hAnsi="Router Medium"/>
                <w:sz w:val="22"/>
              </w:rPr>
              <w:t>What did you do in each session of the day?</w:t>
            </w:r>
          </w:p>
          <w:p w14:paraId="7C7BBD68" w14:textId="64253137" w:rsidR="00124A10" w:rsidRPr="00124A10" w:rsidRDefault="00124A10" w:rsidP="00124A10">
            <w:pPr>
              <w:jc w:val="center"/>
              <w:rPr>
                <w:rFonts w:ascii="Router Medium" w:hAnsi="Router Medium"/>
                <w:sz w:val="22"/>
              </w:rPr>
            </w:pPr>
            <w:r w:rsidRPr="00124A10">
              <w:rPr>
                <w:rFonts w:ascii="Router Medium" w:hAnsi="Router Medium"/>
                <w:sz w:val="22"/>
              </w:rPr>
              <w:t>What did it make you think about the consequences of intolerance and hatred?</w:t>
            </w:r>
          </w:p>
        </w:tc>
        <w:tc>
          <w:tcPr>
            <w:tcW w:w="4607" w:type="dxa"/>
          </w:tcPr>
          <w:p w14:paraId="289A0638" w14:textId="7B7651DE" w:rsidR="00124A10" w:rsidRPr="00124A10" w:rsidRDefault="6A7A448B" w:rsidP="00124A10">
            <w:pPr>
              <w:jc w:val="center"/>
              <w:rPr>
                <w:rFonts w:ascii="Router Medium" w:hAnsi="Router Medium"/>
                <w:sz w:val="22"/>
              </w:rPr>
            </w:pPr>
            <w:r w:rsidRPr="6A7A448B">
              <w:rPr>
                <w:rFonts w:ascii="Router Medium" w:hAnsi="Router Medium"/>
                <w:sz w:val="22"/>
                <w:szCs w:val="22"/>
              </w:rPr>
              <w:t>How could you link this to Tallis Character?</w:t>
            </w:r>
          </w:p>
          <w:p w14:paraId="3BE3672C" w14:textId="1B0E965B" w:rsidR="00124A10" w:rsidRPr="00124A10" w:rsidRDefault="6A7A448B" w:rsidP="6A7A448B">
            <w:pPr>
              <w:jc w:val="center"/>
              <w:rPr>
                <w:rFonts w:ascii="Router Medium" w:hAnsi="Router Medium"/>
                <w:sz w:val="22"/>
              </w:rPr>
            </w:pPr>
            <w:r w:rsidRPr="6A7A448B">
              <w:rPr>
                <w:rFonts w:ascii="Router Medium" w:eastAsia="Router Medium" w:hAnsi="Router Medium" w:cs="Router Medium"/>
                <w:sz w:val="22"/>
                <w:szCs w:val="22"/>
              </w:rPr>
              <w:t xml:space="preserve">What could you do to encourage </w:t>
            </w:r>
            <w:r w:rsidR="001E5BCC">
              <w:rPr>
                <w:rFonts w:ascii="Router Medium" w:eastAsia="Router Medium" w:hAnsi="Router Medium" w:cs="Router Medium"/>
                <w:sz w:val="22"/>
                <w:szCs w:val="22"/>
              </w:rPr>
              <w:t>acceptance</w:t>
            </w:r>
            <w:r w:rsidRPr="6A7A448B">
              <w:rPr>
                <w:rFonts w:ascii="Router Medium" w:eastAsia="Router Medium" w:hAnsi="Router Medium" w:cs="Router Medium"/>
                <w:sz w:val="22"/>
                <w:szCs w:val="22"/>
              </w:rPr>
              <w:t xml:space="preserve"> and celebration of diversity?</w:t>
            </w:r>
          </w:p>
        </w:tc>
      </w:tr>
      <w:tr w:rsidR="00124A10" w14:paraId="27C04ECE" w14:textId="77777777" w:rsidTr="6A7A448B">
        <w:tc>
          <w:tcPr>
            <w:tcW w:w="1271" w:type="dxa"/>
          </w:tcPr>
          <w:p w14:paraId="1AFC6D6E" w14:textId="2B57FBA2" w:rsidR="00124A10" w:rsidRDefault="00124A10" w:rsidP="00E67854">
            <w:pPr>
              <w:rPr>
                <w:rFonts w:ascii="Router Medium" w:hAnsi="Router Medium"/>
              </w:rPr>
            </w:pPr>
            <w:r>
              <w:rPr>
                <w:rFonts w:ascii="Router Medium" w:hAnsi="Router Medium"/>
              </w:rPr>
              <w:t>am reg</w:t>
            </w:r>
          </w:p>
        </w:tc>
        <w:tc>
          <w:tcPr>
            <w:tcW w:w="4607" w:type="dxa"/>
          </w:tcPr>
          <w:p w14:paraId="6EE0340E" w14:textId="77777777" w:rsidR="00124A10" w:rsidRDefault="00124A10" w:rsidP="00E67854">
            <w:pPr>
              <w:rPr>
                <w:rFonts w:ascii="Router Medium" w:hAnsi="Router Medium"/>
              </w:rPr>
            </w:pPr>
          </w:p>
          <w:p w14:paraId="5838EB5A" w14:textId="2BE3DF44" w:rsidR="00124A10" w:rsidRDefault="00124A10" w:rsidP="00E67854">
            <w:pPr>
              <w:rPr>
                <w:rFonts w:ascii="Router Medium" w:hAnsi="Router Medium"/>
              </w:rPr>
            </w:pPr>
          </w:p>
          <w:p w14:paraId="5FF90AD8" w14:textId="77777777" w:rsidR="00124A10" w:rsidRDefault="00124A10" w:rsidP="00E67854">
            <w:pPr>
              <w:rPr>
                <w:rFonts w:ascii="Router Medium" w:hAnsi="Router Medium"/>
              </w:rPr>
            </w:pPr>
          </w:p>
          <w:p w14:paraId="0AF1E21A" w14:textId="5158D6E5" w:rsidR="00124A10" w:rsidRDefault="00124A10" w:rsidP="00E67854">
            <w:pPr>
              <w:rPr>
                <w:rFonts w:ascii="Router Medium" w:hAnsi="Router Medium"/>
              </w:rPr>
            </w:pPr>
          </w:p>
        </w:tc>
        <w:tc>
          <w:tcPr>
            <w:tcW w:w="4607" w:type="dxa"/>
          </w:tcPr>
          <w:p w14:paraId="2B6A4AB2" w14:textId="2A1F399C" w:rsidR="00124A10" w:rsidRDefault="00124A10" w:rsidP="00E67854">
            <w:pPr>
              <w:rPr>
                <w:rFonts w:ascii="Router Medium" w:hAnsi="Router Medium"/>
              </w:rPr>
            </w:pPr>
          </w:p>
        </w:tc>
      </w:tr>
      <w:tr w:rsidR="00124A10" w14:paraId="431176BD" w14:textId="77777777" w:rsidTr="6A7A448B">
        <w:tc>
          <w:tcPr>
            <w:tcW w:w="1271" w:type="dxa"/>
          </w:tcPr>
          <w:p w14:paraId="1246829C" w14:textId="695D2E0C" w:rsidR="00124A10" w:rsidRDefault="00124A10" w:rsidP="00E67854">
            <w:pPr>
              <w:rPr>
                <w:rFonts w:ascii="Router Medium" w:hAnsi="Router Medium"/>
              </w:rPr>
            </w:pPr>
            <w:r>
              <w:rPr>
                <w:rFonts w:ascii="Router Medium" w:hAnsi="Router Medium"/>
              </w:rPr>
              <w:t>P1</w:t>
            </w:r>
          </w:p>
        </w:tc>
        <w:tc>
          <w:tcPr>
            <w:tcW w:w="4607" w:type="dxa"/>
          </w:tcPr>
          <w:p w14:paraId="0A753723" w14:textId="77777777" w:rsidR="00124A10" w:rsidRDefault="00124A10" w:rsidP="00E67854">
            <w:pPr>
              <w:rPr>
                <w:rFonts w:ascii="Router Medium" w:hAnsi="Router Medium"/>
              </w:rPr>
            </w:pPr>
          </w:p>
          <w:p w14:paraId="4B0A65B0" w14:textId="1AA9C592" w:rsidR="00124A10" w:rsidRDefault="00124A10" w:rsidP="00E67854">
            <w:pPr>
              <w:rPr>
                <w:rFonts w:ascii="Router Medium" w:hAnsi="Router Medium"/>
              </w:rPr>
            </w:pPr>
          </w:p>
          <w:p w14:paraId="7E0D3EC3" w14:textId="7F74D016" w:rsidR="00124A10" w:rsidRDefault="00124A10" w:rsidP="00E67854">
            <w:pPr>
              <w:rPr>
                <w:rFonts w:ascii="Router Medium" w:hAnsi="Router Medium"/>
              </w:rPr>
            </w:pPr>
          </w:p>
          <w:p w14:paraId="36EFD731" w14:textId="314BFBDF" w:rsidR="00124A10" w:rsidRDefault="00124A10" w:rsidP="00E67854">
            <w:pPr>
              <w:rPr>
                <w:rFonts w:ascii="Router Medium" w:hAnsi="Router Medium"/>
              </w:rPr>
            </w:pPr>
          </w:p>
        </w:tc>
        <w:tc>
          <w:tcPr>
            <w:tcW w:w="4607" w:type="dxa"/>
          </w:tcPr>
          <w:p w14:paraId="363FA7B4" w14:textId="144BB1C7" w:rsidR="00124A10" w:rsidRDefault="00124A10" w:rsidP="00E67854">
            <w:pPr>
              <w:rPr>
                <w:rFonts w:ascii="Router Medium" w:hAnsi="Router Medium"/>
              </w:rPr>
            </w:pPr>
          </w:p>
        </w:tc>
      </w:tr>
      <w:tr w:rsidR="00124A10" w14:paraId="4171F8F7" w14:textId="77777777" w:rsidTr="6A7A448B">
        <w:tc>
          <w:tcPr>
            <w:tcW w:w="1271" w:type="dxa"/>
          </w:tcPr>
          <w:p w14:paraId="1004FC0B" w14:textId="36BC650A" w:rsidR="00124A10" w:rsidRDefault="00124A10" w:rsidP="00E67854">
            <w:pPr>
              <w:rPr>
                <w:rFonts w:ascii="Router Medium" w:hAnsi="Router Medium"/>
              </w:rPr>
            </w:pPr>
            <w:r>
              <w:rPr>
                <w:rFonts w:ascii="Router Medium" w:hAnsi="Router Medium"/>
              </w:rPr>
              <w:t>P2</w:t>
            </w:r>
          </w:p>
        </w:tc>
        <w:tc>
          <w:tcPr>
            <w:tcW w:w="4607" w:type="dxa"/>
          </w:tcPr>
          <w:p w14:paraId="65028D22" w14:textId="77777777" w:rsidR="00124A10" w:rsidRDefault="00124A10" w:rsidP="00E67854">
            <w:pPr>
              <w:rPr>
                <w:rFonts w:ascii="Router Medium" w:hAnsi="Router Medium"/>
              </w:rPr>
            </w:pPr>
          </w:p>
          <w:p w14:paraId="403B47B4" w14:textId="5D2DBF0A" w:rsidR="00124A10" w:rsidRDefault="00124A10" w:rsidP="00E67854">
            <w:pPr>
              <w:rPr>
                <w:rFonts w:ascii="Router Medium" w:hAnsi="Router Medium"/>
              </w:rPr>
            </w:pPr>
          </w:p>
          <w:p w14:paraId="3F06DABE" w14:textId="5C3E93F2" w:rsidR="00124A10" w:rsidRDefault="00124A10" w:rsidP="00E67854">
            <w:pPr>
              <w:rPr>
                <w:rFonts w:ascii="Router Medium" w:hAnsi="Router Medium"/>
              </w:rPr>
            </w:pPr>
          </w:p>
          <w:p w14:paraId="23231790" w14:textId="68EBFC4F" w:rsidR="00124A10" w:rsidRDefault="00124A10" w:rsidP="00E67854">
            <w:pPr>
              <w:rPr>
                <w:rFonts w:ascii="Router Medium" w:hAnsi="Router Medium"/>
              </w:rPr>
            </w:pPr>
          </w:p>
        </w:tc>
        <w:tc>
          <w:tcPr>
            <w:tcW w:w="4607" w:type="dxa"/>
          </w:tcPr>
          <w:p w14:paraId="54F4767A" w14:textId="48E8B98C" w:rsidR="00124A10" w:rsidRDefault="00124A10" w:rsidP="00E67854">
            <w:pPr>
              <w:rPr>
                <w:rFonts w:ascii="Router Medium" w:hAnsi="Router Medium"/>
              </w:rPr>
            </w:pPr>
          </w:p>
        </w:tc>
      </w:tr>
      <w:tr w:rsidR="00124A10" w14:paraId="2C9699D2" w14:textId="77777777" w:rsidTr="6A7A448B">
        <w:tc>
          <w:tcPr>
            <w:tcW w:w="1271" w:type="dxa"/>
          </w:tcPr>
          <w:p w14:paraId="0A892006" w14:textId="4DC4C0FA" w:rsidR="00124A10" w:rsidRDefault="00124A10" w:rsidP="00E67854">
            <w:pPr>
              <w:rPr>
                <w:rFonts w:ascii="Router Medium" w:hAnsi="Router Medium"/>
              </w:rPr>
            </w:pPr>
            <w:r>
              <w:rPr>
                <w:rFonts w:ascii="Router Medium" w:hAnsi="Router Medium"/>
              </w:rPr>
              <w:t>P3</w:t>
            </w:r>
          </w:p>
        </w:tc>
        <w:tc>
          <w:tcPr>
            <w:tcW w:w="4607" w:type="dxa"/>
          </w:tcPr>
          <w:p w14:paraId="0022D705" w14:textId="77777777" w:rsidR="00124A10" w:rsidRDefault="00124A10" w:rsidP="00E67854">
            <w:pPr>
              <w:rPr>
                <w:rFonts w:ascii="Router Medium" w:hAnsi="Router Medium"/>
              </w:rPr>
            </w:pPr>
          </w:p>
          <w:p w14:paraId="0BFA98F0" w14:textId="1578B4F3" w:rsidR="00124A10" w:rsidRDefault="00124A10" w:rsidP="00E67854">
            <w:pPr>
              <w:rPr>
                <w:rFonts w:ascii="Router Medium" w:hAnsi="Router Medium"/>
              </w:rPr>
            </w:pPr>
          </w:p>
          <w:p w14:paraId="4DA9F8B5" w14:textId="77777777" w:rsidR="00124A10" w:rsidRDefault="00124A10" w:rsidP="00E67854">
            <w:pPr>
              <w:rPr>
                <w:rFonts w:ascii="Router Medium" w:hAnsi="Router Medium"/>
              </w:rPr>
            </w:pPr>
          </w:p>
          <w:p w14:paraId="62CC0BAC" w14:textId="3D3A9889" w:rsidR="00124A10" w:rsidRDefault="00124A10" w:rsidP="00E67854">
            <w:pPr>
              <w:rPr>
                <w:rFonts w:ascii="Router Medium" w:hAnsi="Router Medium"/>
              </w:rPr>
            </w:pPr>
          </w:p>
        </w:tc>
        <w:tc>
          <w:tcPr>
            <w:tcW w:w="4607" w:type="dxa"/>
          </w:tcPr>
          <w:p w14:paraId="543C690A" w14:textId="7C3D9D64" w:rsidR="00124A10" w:rsidRDefault="00124A10" w:rsidP="00E67854">
            <w:pPr>
              <w:rPr>
                <w:rFonts w:ascii="Router Medium" w:hAnsi="Router Medium"/>
              </w:rPr>
            </w:pPr>
          </w:p>
        </w:tc>
      </w:tr>
      <w:tr w:rsidR="00124A10" w14:paraId="6B07502A" w14:textId="77777777" w:rsidTr="6A7A448B">
        <w:tc>
          <w:tcPr>
            <w:tcW w:w="1271" w:type="dxa"/>
          </w:tcPr>
          <w:p w14:paraId="2897EA6D" w14:textId="07B2BC1C" w:rsidR="00124A10" w:rsidRDefault="00124A10" w:rsidP="00E67854">
            <w:pPr>
              <w:rPr>
                <w:rFonts w:ascii="Router Medium" w:hAnsi="Router Medium"/>
              </w:rPr>
            </w:pPr>
            <w:r>
              <w:rPr>
                <w:rFonts w:ascii="Router Medium" w:hAnsi="Router Medium"/>
              </w:rPr>
              <w:t>P4/5</w:t>
            </w:r>
          </w:p>
        </w:tc>
        <w:tc>
          <w:tcPr>
            <w:tcW w:w="4607" w:type="dxa"/>
          </w:tcPr>
          <w:p w14:paraId="282EA6EF" w14:textId="77777777" w:rsidR="00124A10" w:rsidRDefault="00124A10" w:rsidP="00E67854">
            <w:pPr>
              <w:rPr>
                <w:rFonts w:ascii="Router Medium" w:hAnsi="Router Medium"/>
              </w:rPr>
            </w:pPr>
          </w:p>
          <w:p w14:paraId="07E99B59" w14:textId="0B297897" w:rsidR="00124A10" w:rsidRDefault="00124A10" w:rsidP="00E67854">
            <w:pPr>
              <w:rPr>
                <w:rFonts w:ascii="Router Medium" w:hAnsi="Router Medium"/>
              </w:rPr>
            </w:pPr>
          </w:p>
          <w:p w14:paraId="641CBD8E" w14:textId="77777777" w:rsidR="00124A10" w:rsidRDefault="00124A10" w:rsidP="00E67854">
            <w:pPr>
              <w:rPr>
                <w:rFonts w:ascii="Router Medium" w:hAnsi="Router Medium"/>
              </w:rPr>
            </w:pPr>
          </w:p>
          <w:p w14:paraId="42957F33" w14:textId="27C9E882" w:rsidR="00124A10" w:rsidRDefault="00124A10" w:rsidP="00E67854">
            <w:pPr>
              <w:rPr>
                <w:rFonts w:ascii="Router Medium" w:hAnsi="Router Medium"/>
              </w:rPr>
            </w:pPr>
          </w:p>
        </w:tc>
        <w:tc>
          <w:tcPr>
            <w:tcW w:w="4607" w:type="dxa"/>
          </w:tcPr>
          <w:p w14:paraId="657595F9" w14:textId="278F6153" w:rsidR="00124A10" w:rsidRDefault="00124A10" w:rsidP="00E67854">
            <w:pPr>
              <w:rPr>
                <w:rFonts w:ascii="Router Medium" w:hAnsi="Router Medium"/>
              </w:rPr>
            </w:pPr>
          </w:p>
        </w:tc>
      </w:tr>
      <w:tr w:rsidR="00124A10" w14:paraId="3D31749F" w14:textId="77777777" w:rsidTr="6A7A448B">
        <w:tc>
          <w:tcPr>
            <w:tcW w:w="1271" w:type="dxa"/>
          </w:tcPr>
          <w:p w14:paraId="129B4BE1" w14:textId="6EE73B76" w:rsidR="00124A10" w:rsidRDefault="00124A10" w:rsidP="00E67854">
            <w:pPr>
              <w:rPr>
                <w:rFonts w:ascii="Router Medium" w:hAnsi="Router Medium"/>
              </w:rPr>
            </w:pPr>
            <w:r>
              <w:rPr>
                <w:rFonts w:ascii="Router Medium" w:hAnsi="Router Medium"/>
              </w:rPr>
              <w:t>P6</w:t>
            </w:r>
          </w:p>
        </w:tc>
        <w:tc>
          <w:tcPr>
            <w:tcW w:w="4607" w:type="dxa"/>
          </w:tcPr>
          <w:p w14:paraId="0A081CE9" w14:textId="27F949D3" w:rsidR="00124A10" w:rsidRDefault="00124A10" w:rsidP="00E67854">
            <w:pPr>
              <w:rPr>
                <w:rFonts w:ascii="Router Medium" w:hAnsi="Router Medium"/>
              </w:rPr>
            </w:pPr>
          </w:p>
          <w:p w14:paraId="2191E8BD" w14:textId="1F7CDFD2" w:rsidR="00124A10" w:rsidRDefault="00124A10" w:rsidP="00E67854">
            <w:pPr>
              <w:rPr>
                <w:rFonts w:ascii="Router Medium" w:hAnsi="Router Medium"/>
              </w:rPr>
            </w:pPr>
          </w:p>
          <w:p w14:paraId="7C857967" w14:textId="20C6E9E8" w:rsidR="00124A10" w:rsidRDefault="00124A10" w:rsidP="00E67854">
            <w:pPr>
              <w:rPr>
                <w:rFonts w:ascii="Router Medium" w:hAnsi="Router Medium"/>
              </w:rPr>
            </w:pPr>
          </w:p>
        </w:tc>
        <w:tc>
          <w:tcPr>
            <w:tcW w:w="4607" w:type="dxa"/>
          </w:tcPr>
          <w:p w14:paraId="162C5123" w14:textId="761E1E83" w:rsidR="00124A10" w:rsidRDefault="00124A10" w:rsidP="00E67854">
            <w:pPr>
              <w:rPr>
                <w:rFonts w:ascii="Router Medium" w:hAnsi="Router Medium"/>
              </w:rPr>
            </w:pPr>
          </w:p>
        </w:tc>
      </w:tr>
      <w:tr w:rsidR="00124A10" w14:paraId="7140583C" w14:textId="77777777" w:rsidTr="6A7A448B">
        <w:tc>
          <w:tcPr>
            <w:tcW w:w="1271" w:type="dxa"/>
          </w:tcPr>
          <w:p w14:paraId="2D53C77D" w14:textId="65A539DB" w:rsidR="00124A10" w:rsidRDefault="00124A10" w:rsidP="00E67854">
            <w:pPr>
              <w:rPr>
                <w:rFonts w:ascii="Router Medium" w:hAnsi="Router Medium"/>
              </w:rPr>
            </w:pPr>
            <w:r>
              <w:rPr>
                <w:rFonts w:ascii="Router Medium" w:hAnsi="Router Medium"/>
              </w:rPr>
              <w:t>pm reg</w:t>
            </w:r>
          </w:p>
        </w:tc>
        <w:tc>
          <w:tcPr>
            <w:tcW w:w="4607" w:type="dxa"/>
          </w:tcPr>
          <w:p w14:paraId="4EB92EFA" w14:textId="759A6044" w:rsidR="00124A10" w:rsidRDefault="00124A10" w:rsidP="00E67854">
            <w:pPr>
              <w:rPr>
                <w:rFonts w:ascii="Router Medium" w:hAnsi="Router Medium"/>
              </w:rPr>
            </w:pPr>
          </w:p>
          <w:p w14:paraId="366037B4" w14:textId="77777777" w:rsidR="00124A10" w:rsidRDefault="00124A10" w:rsidP="00E67854">
            <w:pPr>
              <w:rPr>
                <w:rFonts w:ascii="Router Medium" w:hAnsi="Router Medium"/>
              </w:rPr>
            </w:pPr>
          </w:p>
          <w:p w14:paraId="791A0426" w14:textId="54C8CCA8" w:rsidR="00281C42" w:rsidRDefault="00281C42" w:rsidP="00E67854">
            <w:pPr>
              <w:rPr>
                <w:rFonts w:ascii="Router Medium" w:hAnsi="Router Medium"/>
              </w:rPr>
            </w:pPr>
          </w:p>
        </w:tc>
        <w:tc>
          <w:tcPr>
            <w:tcW w:w="4607" w:type="dxa"/>
          </w:tcPr>
          <w:p w14:paraId="0B26F98D" w14:textId="3CEA06F7" w:rsidR="00124A10" w:rsidRDefault="00124A10" w:rsidP="00E67854">
            <w:pPr>
              <w:rPr>
                <w:rFonts w:ascii="Router Medium" w:hAnsi="Router Medium"/>
              </w:rPr>
            </w:pPr>
          </w:p>
        </w:tc>
      </w:tr>
    </w:tbl>
    <w:p w14:paraId="1C076955" w14:textId="0A491D93" w:rsidR="00A8225D" w:rsidRPr="00E67854" w:rsidRDefault="00A8225D" w:rsidP="006C173B">
      <w:pPr>
        <w:rPr>
          <w:rFonts w:ascii="Router Medium" w:hAnsi="Router Medium"/>
        </w:rPr>
      </w:pPr>
    </w:p>
    <w:sectPr w:rsidR="00A8225D" w:rsidRPr="00E67854" w:rsidSect="00124A10">
      <w:pgSz w:w="11900" w:h="16840"/>
      <w:pgMar w:top="567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ter Medium">
    <w:panose1 w:val="02090004040802060003"/>
    <w:charset w:val="00"/>
    <w:family w:val="roman"/>
    <w:notTrueType/>
    <w:pitch w:val="variable"/>
    <w:sig w:usb0="A00000BF" w:usb1="5001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854"/>
    <w:rsid w:val="00124A10"/>
    <w:rsid w:val="001A3A83"/>
    <w:rsid w:val="001E5BCC"/>
    <w:rsid w:val="00281C42"/>
    <w:rsid w:val="002F5BB9"/>
    <w:rsid w:val="004F4BFD"/>
    <w:rsid w:val="006C173B"/>
    <w:rsid w:val="007F171D"/>
    <w:rsid w:val="008311C6"/>
    <w:rsid w:val="008B5DBB"/>
    <w:rsid w:val="00A8225D"/>
    <w:rsid w:val="00AD19AF"/>
    <w:rsid w:val="00B05935"/>
    <w:rsid w:val="00CA4490"/>
    <w:rsid w:val="00D8474C"/>
    <w:rsid w:val="00E67854"/>
    <w:rsid w:val="00EB3080"/>
    <w:rsid w:val="6A7A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A7FE8"/>
  <w14:defaultImageDpi w14:val="32767"/>
  <w15:chartTrackingRefBased/>
  <w15:docId w15:val="{184C00DC-08E1-D84A-9FEC-88A9FA7F0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4A1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Michelle Springer</cp:lastModifiedBy>
  <cp:revision>2</cp:revision>
  <cp:lastPrinted>2018-09-25T08:45:00Z</cp:lastPrinted>
  <dcterms:created xsi:type="dcterms:W3CDTF">2022-01-11T13:20:00Z</dcterms:created>
  <dcterms:modified xsi:type="dcterms:W3CDTF">2022-01-11T13:20:00Z</dcterms:modified>
</cp:coreProperties>
</file>