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72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KT2 TMA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Germany 1918-39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710"/>
        <w:gridCol w:w="3060"/>
        <w:gridCol w:w="3945"/>
        <w:tblGridChange w:id="0">
          <w:tblGrid>
            <w:gridCol w:w="1860"/>
            <w:gridCol w:w="1710"/>
            <w:gridCol w:w="3060"/>
            <w:gridCol w:w="3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Points and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Picture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Narrative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 Early</w:t>
            </w:r>
          </w:p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of the Nazi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Party, 1920–22</w:t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Hitler’s early career: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Joining the German Workers’ Party and setting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up the Nazi Party, 1919–20.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08736" cy="1262063"/>
                  <wp:effectExtent b="0" l="0" r="0" t="0"/>
                  <wp:docPr id="4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36" cy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90" w:right="75" w:firstLine="0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the First  World War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ended,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Germany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experienced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tremendous social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and political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upheaval. During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five years after the war,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several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new parties emerged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5d3f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nd there were communist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and right-wing uprisings. One of the new  parties was the DAP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42f1c"/>
                <w:sz w:val="16"/>
                <w:szCs w:val="16"/>
                <w:rtl w:val="0"/>
              </w:rPr>
              <w:t xml:space="preserve">(Deutsche Arbeiterpartei)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1070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As it grew,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added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the words 'national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5d3f"/>
                <w:sz w:val="16"/>
                <w:szCs w:val="16"/>
                <w:rtl w:val="0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5d3f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socialist' to become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the  NSDAP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and during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transformation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acquired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new leader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5d3f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Adolf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Hitler.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changed the DAP from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small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number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malcontents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to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party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which tried to take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over the Bavarian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state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2f1c"/>
                <w:sz w:val="16"/>
                <w:szCs w:val="16"/>
                <w:rtl w:val="0"/>
              </w:rPr>
              <w:t xml:space="preserve">government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3f2a"/>
                <w:sz w:val="16"/>
                <w:szCs w:val="16"/>
                <w:rtl w:val="0"/>
              </w:rPr>
              <w:t xml:space="preserve">in 1923.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 Early</w:t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of the Nazi</w:t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Party, 1920–22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early growth and features of the Party.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Twenty-Five Point Programme.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role of the SA.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346200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5" w:right="-15" w:firstLine="0"/>
              <w:contextualSpacing w:val="0"/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7477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Feb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uary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920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7477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Hitler and Drexler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wro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became 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the Twenty-Five Point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Prog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(Table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5.1). It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poli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ical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44f1c"/>
                <w:sz w:val="16"/>
                <w:szCs w:val="16"/>
                <w:rtl w:val="0"/>
              </w:rPr>
              <w:t xml:space="preserve">manifesto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itler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most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the ideas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thro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ug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the rest of his 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e  prog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amme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announced at a key meeting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Munich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7477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nd shor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y after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nat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socialis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added to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y's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party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grew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apidly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57477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920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argely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esponsible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this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his public speaking attrac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hund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eds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06062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3838"/>
                <w:sz w:val="16"/>
                <w:szCs w:val="16"/>
                <w:rtl w:val="0"/>
              </w:rPr>
              <w:t xml:space="preserve">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4d4d"/>
                <w:sz w:val="16"/>
                <w:szCs w:val="16"/>
                <w:rtl w:val="0"/>
              </w:rPr>
              <w:t xml:space="preserve">NSDAP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Dur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g 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eriod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921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28385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used 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rup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16"/>
                <w:szCs w:val="16"/>
                <w:rtl w:val="0"/>
              </w:rPr>
              <w:t xml:space="preserve">t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he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8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ngs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ocr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e7072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y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f414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17c42"/>
                <w:sz w:val="16"/>
                <w:szCs w:val="16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67028"/>
                <w:sz w:val="16"/>
                <w:szCs w:val="16"/>
                <w:rtl w:val="0"/>
              </w:rPr>
              <w:t xml:space="preserve">mmunist Party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5" w:right="-15" w:firstLine="0"/>
              <w:contextualSpacing w:val="0"/>
              <w:rPr>
                <w:rFonts w:ascii="Times New Roman" w:cs="Times New Roman" w:eastAsia="Times New Roman" w:hAnsi="Times New Roman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 The Munich</w:t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Putsch and</w:t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lean years,</w:t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1923 –29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reasons for, events and consequences of the Munich Putsch.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282700"/>
                  <wp:effectExtent b="0" l="0" r="0" t="0"/>
                  <wp:docPr id="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before="60" w:line="240" w:lineRule="auto"/>
              <w:ind w:left="20" w:right="80" w:firstLine="0"/>
              <w:contextualSpacing w:val="0"/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 evening of8 Nove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1923,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600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Nazis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seized  the Biirgerbrauke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a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uge bee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ll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n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nich), whe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Kahr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, 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sser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nd  Lossow 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atte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g a politi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mee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.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er 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aced 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ree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s in a room and  won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omises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of 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for 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s 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nn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ed takeove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from 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em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ft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er 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d  been held at gunpoint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Hitler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arrested along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wi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his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main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supporter, Erich Ludendorff,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and was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ied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a644d"/>
                <w:sz w:val="16"/>
                <w:szCs w:val="16"/>
                <w:rtl w:val="0"/>
              </w:rPr>
              <w:t xml:space="preserve">treason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trial  began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e8c91"/>
                <w:sz w:val="16"/>
                <w:szCs w:val="16"/>
                <w:rtl w:val="0"/>
              </w:rPr>
              <w:t xml:space="preserve">Febr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924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d las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ed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lm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one month. The  trial gave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e8c91"/>
                <w:sz w:val="16"/>
                <w:szCs w:val="16"/>
                <w:rtl w:val="0"/>
              </w:rPr>
              <w:t xml:space="preserve">Hitle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r  nationwide pub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nd introduced him  to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e8c91"/>
                <w:sz w:val="16"/>
                <w:szCs w:val="16"/>
                <w:rtl w:val="0"/>
              </w:rPr>
              <w:t xml:space="preserve">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rman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blic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via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4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e8c91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b7c"/>
                <w:sz w:val="16"/>
                <w:szCs w:val="16"/>
                <w:rtl w:val="0"/>
              </w:rPr>
              <w:t xml:space="preserve">press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b4b4b"/>
                <w:sz w:val="16"/>
                <w:szCs w:val="16"/>
                <w:rtl w:val="0"/>
              </w:rPr>
              <w:t xml:space="preserve">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 The Munich</w:t>
            </w:r>
          </w:p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Putsch and</w:t>
            </w:r>
          </w:p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lean years,</w:t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1923 –29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Reasons for limited support for the Nazi Party, 1924–28.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Party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reorganisation and Mein Kampf.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Bamberg Conference of 1926.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8700" cy="1565659"/>
                  <wp:effectExtent b="0" l="0" r="0" t="0"/>
                  <wp:docPr id="6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656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eadership and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reorgan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sation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the party 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results.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ty had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only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members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 1925 bur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exceeded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,000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by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1928. It 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ionw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party  that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had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begun to attract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ll cla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sses.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Yet, despite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Nazis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won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only 12 seats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 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rl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in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 1928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electio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having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eld 32 in 1924. There were fur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changes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within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Nazi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Party  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late 1920s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began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to target the peasant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as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key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electoral group.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also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replaced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Strasser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as head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party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propaganda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th Josef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Goebbels.The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ical and economic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events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1929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(see pages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39-40)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Nazi Party 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b6b6b"/>
                <w:sz w:val="16"/>
                <w:szCs w:val="16"/>
                <w:rtl w:val="0"/>
              </w:rPr>
              <w:t xml:space="preserve">se fro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m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relative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scurity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to become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one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eading parties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country.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years'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an 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2a2a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 The growth in support for</w:t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Nazis, 1929–32</w:t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growth of unemployment – its causes and impact.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failure of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successive Weimar governments to deal with unemployment from 1929 to January 1933.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growth of support for the Communist Party.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346200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15"/>
              <w:contextualSpacing w:val="0"/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When 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stock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mark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collapsed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in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ber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15"/>
              <w:contextualSpacing w:val="0"/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1929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38589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86434"/>
                <w:sz w:val="16"/>
                <w:szCs w:val="16"/>
                <w:rtl w:val="0"/>
              </w:rPr>
              <w:t xml:space="preserve">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8540e"/>
                <w:sz w:val="16"/>
                <w:szCs w:val="16"/>
                <w:rtl w:val="0"/>
              </w:rPr>
              <w:t xml:space="preserve">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86434"/>
                <w:sz w:val="16"/>
                <w:szCs w:val="16"/>
                <w:rtl w:val="0"/>
              </w:rPr>
              <w:t xml:space="preserve">Street Crash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77577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pr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ob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s created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ge conse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ences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77577"/>
                <w:sz w:val="16"/>
                <w:szCs w:val="16"/>
                <w:rtl w:val="0"/>
              </w:rPr>
              <w:t xml:space="preserve">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rman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econo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my.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81818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e 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h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resemann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so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add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e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isis.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77577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ccess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8282a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ve Weimar governments,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especially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Brunin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government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1930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38589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77577"/>
                <w:sz w:val="16"/>
                <w:szCs w:val="16"/>
                <w:rtl w:val="0"/>
              </w:rPr>
              <w:t xml:space="preserve">, fa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45454"/>
                <w:sz w:val="16"/>
                <w:szCs w:val="16"/>
                <w:rtl w:val="0"/>
              </w:rPr>
              <w:t xml:space="preserve">with 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problem of un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mpl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oy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4646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nt.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economic crisis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created problems for 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Weimar government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and there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littl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agreement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about how to tackle unemploym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  poverty.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During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yea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Republic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KPD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gest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communist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party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in Europe, and 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see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e7e7e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eading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party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e7e7e"/>
                <w:sz w:val="16"/>
                <w:szCs w:val="16"/>
                <w:rtl w:val="0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communis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movem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outside the Soviet Union.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It maintained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d electoral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rf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rmance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e7e7e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usually polling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mor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than 10 per cent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vote, and gained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100 deputie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6e70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November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1932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elections.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 The growth in support for</w:t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Nazis, 1929–32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Reasons for the growth in support for the Nazi Party, The appeal of Hitler and the Nazis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effects of propaganda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work of the SA.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104900"/>
                  <wp:effectExtent b="0" l="0" r="0" t="0"/>
                  <wp:docPr id="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e econo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mic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bl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to politi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discontent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nd meant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extreme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partie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able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secure increasing support of the electorate in elections as opposed to the established pro democratic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politic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parties in Germ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tler  was able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all cla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 of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imp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e 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ssages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and slog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s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uld  be unde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76667"/>
                <w:sz w:val="16"/>
                <w:szCs w:val="16"/>
                <w:rtl w:val="0"/>
              </w:rPr>
              <w:t xml:space="preserve">rsto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84848"/>
                <w:sz w:val="16"/>
                <w:szCs w:val="16"/>
                <w:rtl w:val="0"/>
              </w:rPr>
              <w:t xml:space="preserve">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65657"/>
                <w:sz w:val="16"/>
                <w:szCs w:val="16"/>
                <w:rtl w:val="0"/>
              </w:rPr>
              <w:t xml:space="preserve">by 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 How Hitler</w:t>
            </w:r>
          </w:p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became</w:t>
            </w:r>
          </w:p>
          <w:p w:rsidR="00000000" w:rsidDel="00000000" w:rsidP="00000000" w:rsidRDefault="00000000" w:rsidRPr="00000000" w14:paraId="00000042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Chancellor, 1932–33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Political developments in 1932.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roles of Hindenburg, Brüning, von Papen and von Schleicher.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346200"/>
                  <wp:effectExtent b="0" l="0" r="0" t="0"/>
                  <wp:docPr id="8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before="60" w:line="240" w:lineRule="auto"/>
              <w:ind w:right="-15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n could not secure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 majority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ag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continued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demand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Chancellor.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suggested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abolishing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titution and at this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Kurt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von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Schleicher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Minist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Def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uaded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Hindenburg that if this happened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there might be civi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war. Papen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lost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indenburg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 confid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d.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was succeeded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hl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eicher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(translat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name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sneaky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'fu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ive'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'intriguer')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who  hoped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attain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majority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chstag by 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ng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64646"/>
                <w:sz w:val="16"/>
                <w:szCs w:val="16"/>
                <w:rtl w:val="0"/>
              </w:rPr>
              <w:t xml:space="preserve">Que1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07580"/>
                <w:sz w:val="16"/>
                <w:szCs w:val="16"/>
                <w:rtl w:val="0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d5d5d"/>
                <w:sz w:val="16"/>
                <w:szCs w:val="16"/>
                <w:rtl w:val="0"/>
              </w:rPr>
              <w:t xml:space="preserve">front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meaning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cross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front',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whereby he would bring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different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strands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from left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parties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Pap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 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determined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to regain power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 to this end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met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early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January 1933 and they agreed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lead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8703d"/>
                <w:sz w:val="16"/>
                <w:szCs w:val="16"/>
                <w:rtl w:val="0"/>
              </w:rPr>
              <w:t xml:space="preserve">Nazi-Nat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66923"/>
                <w:sz w:val="16"/>
                <w:szCs w:val="16"/>
                <w:rtl w:val="0"/>
              </w:rPr>
              <w:t xml:space="preserve">ionalist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8703d"/>
                <w:sz w:val="16"/>
                <w:szCs w:val="16"/>
                <w:rtl w:val="0"/>
              </w:rPr>
              <w:t xml:space="preserve">gove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66923"/>
                <w:sz w:val="16"/>
                <w:szCs w:val="16"/>
                <w:rtl w:val="0"/>
              </w:rPr>
              <w:t xml:space="preserve">rnment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Papen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the Vic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Chan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ellor.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Intrigue and trickery now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took the pla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ce of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onsidered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open political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debate.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4 How Hitler</w:t>
            </w:r>
          </w:p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became</w:t>
            </w:r>
          </w:p>
          <w:p w:rsidR="00000000" w:rsidDel="00000000" w:rsidP="00000000" w:rsidRDefault="00000000" w:rsidRPr="00000000" w14:paraId="0000004A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Chancellor, 1932–33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part played by Hindenburg and von Papen in Hitler becoming Chancellor in 1933.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295400"/>
                  <wp:effectExtent b="0" l="0" r="0" t="0"/>
                  <wp:docPr id="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15"/>
              <w:contextualSpacing w:val="0"/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ajo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landowners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leaders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indust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were convinced that Papen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r were saving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Germany fro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m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 plans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nd a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ssible communist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takeover.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abl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to convince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ident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indenburg that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a coalition government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as Chancellor would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save Germany and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stability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to the country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Papen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said that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be able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ontrol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would 'make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Hider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squeak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07580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120" w:lineRule="auto"/>
              <w:ind w:right="-15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On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January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1933,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Adolf 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64646"/>
                <w:sz w:val="16"/>
                <w:szCs w:val="16"/>
                <w:rtl w:val="0"/>
              </w:rPr>
              <w:t xml:space="preserve">er beca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2323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d5d5d"/>
                <w:sz w:val="16"/>
                <w:szCs w:val="16"/>
                <w:rtl w:val="0"/>
              </w:rPr>
              <w:t xml:space="preserve">e Chancellor of Germany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5d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Trigger Memory Story Medicine 50-1350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story must be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imaginative.</w:t>
      </w:r>
      <w:r w:rsidDel="00000000" w:rsidR="00000000" w:rsidRPr="00000000">
        <w:rPr>
          <w:b w:val="1"/>
          <w:sz w:val="24"/>
          <w:szCs w:val="24"/>
          <w:rtl w:val="0"/>
        </w:rPr>
        <w:t xml:space="preserve"> It must involve you </w:t>
      </w:r>
      <w:r w:rsidDel="00000000" w:rsidR="00000000" w:rsidRPr="00000000">
        <w:rPr>
          <w:b w:val="1"/>
          <w:sz w:val="28"/>
          <w:szCs w:val="28"/>
          <w:rtl w:val="0"/>
        </w:rPr>
        <w:t xml:space="preserve">seeing, talking and doing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things. It must </w:t>
      </w:r>
      <w:r w:rsidDel="00000000" w:rsidR="00000000" w:rsidRPr="00000000">
        <w:rPr>
          <w:b w:val="1"/>
          <w:sz w:val="28"/>
          <w:szCs w:val="28"/>
          <w:rtl w:val="0"/>
        </w:rPr>
        <w:t xml:space="preserve">link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 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together in the form of a continuous story. You should then </w:t>
      </w:r>
      <w:r w:rsidDel="00000000" w:rsidR="00000000" w:rsidRPr="00000000">
        <w:rPr>
          <w:b w:val="1"/>
          <w:sz w:val="28"/>
          <w:szCs w:val="28"/>
          <w:rtl w:val="0"/>
        </w:rPr>
        <w:t xml:space="preserve">rehearse the story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commit it</w:t>
      </w:r>
      <w:r w:rsidDel="00000000" w:rsidR="00000000" w:rsidRPr="00000000">
        <w:rPr>
          <w:b w:val="1"/>
          <w:sz w:val="24"/>
          <w:szCs w:val="24"/>
          <w:rtl w:val="0"/>
        </w:rPr>
        <w:t xml:space="preserve"> too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long term memory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be recalled when necessary. This will take some </w:t>
      </w:r>
      <w:r w:rsidDel="00000000" w:rsidR="00000000" w:rsidRPr="00000000">
        <w:rPr>
          <w:b w:val="1"/>
          <w:sz w:val="28"/>
          <w:szCs w:val="28"/>
          <w:rtl w:val="0"/>
        </w:rPr>
        <w:t xml:space="preserve">effort </w:t>
      </w:r>
      <w:r w:rsidDel="00000000" w:rsidR="00000000" w:rsidRPr="00000000">
        <w:rPr>
          <w:b w:val="1"/>
          <w:sz w:val="24"/>
          <w:szCs w:val="24"/>
          <w:rtl w:val="0"/>
        </w:rPr>
        <w:t xml:space="preserve">but will be very useful! Use different </w:t>
      </w:r>
      <w:r w:rsidDel="00000000" w:rsidR="00000000" w:rsidRPr="00000000">
        <w:rPr>
          <w:b w:val="1"/>
          <w:sz w:val="28"/>
          <w:szCs w:val="28"/>
          <w:rtl w:val="0"/>
        </w:rPr>
        <w:t xml:space="preserve">colours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write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your story.</w:t>
      </w:r>
    </w:p>
    <w:p w:rsidR="00000000" w:rsidDel="00000000" w:rsidP="00000000" w:rsidRDefault="00000000" w:rsidRPr="00000000" w14:paraId="00000058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jpg"/><Relationship Id="rId10" Type="http://schemas.openxmlformats.org/officeDocument/2006/relationships/image" Target="media/image13.png"/><Relationship Id="rId13" Type="http://schemas.openxmlformats.org/officeDocument/2006/relationships/image" Target="media/image8.jpg"/><Relationship Id="rId12" Type="http://schemas.openxmlformats.org/officeDocument/2006/relationships/image" Target="media/image1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5" Type="http://schemas.openxmlformats.org/officeDocument/2006/relationships/styles" Target="styles.xml"/><Relationship Id="rId6" Type="http://schemas.openxmlformats.org/officeDocument/2006/relationships/image" Target="media/image12.jpg"/><Relationship Id="rId7" Type="http://schemas.openxmlformats.org/officeDocument/2006/relationships/image" Target="media/image11.pn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