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47" w:rsidRDefault="00A6496E" w:rsidP="00A6496E">
      <w:pPr>
        <w:jc w:val="center"/>
        <w:rPr>
          <w:sz w:val="32"/>
          <w:szCs w:val="32"/>
        </w:rPr>
      </w:pPr>
      <w:r>
        <w:rPr>
          <w:sz w:val="32"/>
          <w:szCs w:val="32"/>
        </w:rPr>
        <w:t>Unit 2</w:t>
      </w:r>
      <w:r w:rsidR="002E4952" w:rsidRPr="000E41E7">
        <w:rPr>
          <w:sz w:val="32"/>
          <w:szCs w:val="32"/>
        </w:rPr>
        <w:t xml:space="preserve"> </w:t>
      </w:r>
      <w:r w:rsidR="00483B47">
        <w:rPr>
          <w:sz w:val="32"/>
          <w:szCs w:val="32"/>
        </w:rPr>
        <w:t>Combined Paper</w:t>
      </w:r>
    </w:p>
    <w:p w:rsidR="00646935" w:rsidRPr="000E41E7" w:rsidRDefault="00A6496E" w:rsidP="00A649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Period </w:t>
      </w:r>
      <w:proofErr w:type="gramStart"/>
      <w:r>
        <w:rPr>
          <w:sz w:val="32"/>
          <w:szCs w:val="32"/>
        </w:rPr>
        <w:t>Study :</w:t>
      </w:r>
      <w:proofErr w:type="gramEnd"/>
      <w:r>
        <w:rPr>
          <w:sz w:val="32"/>
          <w:szCs w:val="32"/>
        </w:rPr>
        <w:t xml:space="preserve"> Superpower relations and the Cold War</w:t>
      </w:r>
    </w:p>
    <w:p w:rsidR="00DF098E" w:rsidRPr="002640DA" w:rsidRDefault="00DF098E" w:rsidP="002640DA">
      <w:pPr>
        <w:rPr>
          <w:rFonts w:ascii="Verdana" w:hAnsi="Verdan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31"/>
        <w:gridCol w:w="911"/>
        <w:gridCol w:w="8080"/>
      </w:tblGrid>
      <w:tr w:rsidR="002E4952" w:rsidRPr="00F316EA" w:rsidTr="00CA0478">
        <w:tc>
          <w:tcPr>
            <w:tcW w:w="9322" w:type="dxa"/>
            <w:gridSpan w:val="3"/>
          </w:tcPr>
          <w:p w:rsidR="002E4952" w:rsidRPr="00F316EA" w:rsidRDefault="00A6496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/>
                <w:b/>
                <w:sz w:val="22"/>
                <w:szCs w:val="22"/>
              </w:rPr>
              <w:t>Question 1</w:t>
            </w:r>
          </w:p>
          <w:p w:rsidR="00A6496E" w:rsidRPr="00F316EA" w:rsidRDefault="00A6496E" w:rsidP="00A64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Explain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two </w:t>
            </w:r>
            <w:r w:rsidR="00AF3492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consequences </w:t>
            </w:r>
            <w:proofErr w:type="gramStart"/>
            <w:r w:rsidR="00AF3492" w:rsidRPr="00F316EA">
              <w:rPr>
                <w:rFonts w:ascii="Verdana" w:hAnsi="Verdana" w:cs="Verdana"/>
                <w:sz w:val="22"/>
                <w:szCs w:val="22"/>
                <w:lang w:val="en-US"/>
              </w:rPr>
              <w:t>of ………..</w:t>
            </w:r>
            <w:proofErr w:type="gramEnd"/>
          </w:p>
          <w:p w:rsidR="00A6496E" w:rsidRPr="00F316EA" w:rsidRDefault="00A6496E" w:rsidP="00A64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Target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: Analysis of second or</w:t>
            </w:r>
            <w:r w:rsidR="00AF3492" w:rsidRPr="00F316EA">
              <w:rPr>
                <w:rFonts w:ascii="Verdana" w:hAnsi="Verdana" w:cs="Verdana"/>
                <w:sz w:val="22"/>
                <w:szCs w:val="22"/>
                <w:lang w:val="en-US"/>
              </w:rPr>
              <w:t>der concepts: consequence [AO2]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="00AF3492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4 marks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Knowledge a</w:t>
            </w:r>
            <w:r w:rsidR="00AF3492" w:rsidRPr="00F316EA">
              <w:rPr>
                <w:rFonts w:ascii="Verdana" w:hAnsi="Verdana" w:cs="Verdana"/>
                <w:sz w:val="22"/>
                <w:szCs w:val="22"/>
                <w:lang w:val="en-US"/>
              </w:rPr>
              <w:t>nd understanding of features &amp;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characteristics </w:t>
            </w:r>
            <w:r w:rsidR="00AF3492" w:rsidRPr="00F316EA">
              <w:rPr>
                <w:rFonts w:ascii="Verdana" w:hAnsi="Verdana" w:cs="Verdana"/>
                <w:sz w:val="22"/>
                <w:szCs w:val="22"/>
                <w:lang w:val="en-US"/>
              </w:rPr>
              <w:t>[AO1]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="00AF3492" w:rsidRPr="00F316EA">
              <w:rPr>
                <w:rFonts w:ascii="Verdana" w:hAnsi="Verdana" w:cs="Verdana"/>
                <w:sz w:val="22"/>
                <w:szCs w:val="22"/>
                <w:lang w:val="en-US"/>
              </w:rPr>
              <w:t>4 marks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:rsidR="002E4952" w:rsidRPr="00F316EA" w:rsidRDefault="00A6496E" w:rsidP="00AF349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NB </w:t>
            </w:r>
            <w:r w:rsidR="00F31E9E" w:rsidRPr="00F316EA">
              <w:rPr>
                <w:rFonts w:ascii="Verdana" w:hAnsi="Verdana" w:cs="Verdana"/>
                <w:sz w:val="22"/>
                <w:szCs w:val="22"/>
                <w:lang w:val="en-US"/>
              </w:rPr>
              <w:t>M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ark each consequence separately (2 x 4 marks).</w:t>
            </w:r>
            <w:r w:rsidR="00F31E9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  Total 8 Marks</w:t>
            </w:r>
          </w:p>
        </w:tc>
      </w:tr>
      <w:tr w:rsidR="00CA0478" w:rsidRPr="00F316EA" w:rsidTr="00CA0478">
        <w:trPr>
          <w:trHeight w:val="329"/>
        </w:trPr>
        <w:tc>
          <w:tcPr>
            <w:tcW w:w="331" w:type="dxa"/>
          </w:tcPr>
          <w:p w:rsidR="00CA0478" w:rsidRPr="00F316EA" w:rsidRDefault="00CA0478" w:rsidP="002640D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1" w:type="dxa"/>
          </w:tcPr>
          <w:p w:rsidR="00CA0478" w:rsidRPr="00F316EA" w:rsidRDefault="00CA0478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Mark</w:t>
            </w:r>
          </w:p>
        </w:tc>
        <w:tc>
          <w:tcPr>
            <w:tcW w:w="8080" w:type="dxa"/>
          </w:tcPr>
          <w:p w:rsidR="00CA0478" w:rsidRPr="00F316E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</w:tc>
      </w:tr>
      <w:tr w:rsidR="002E4952" w:rsidRPr="00F316EA" w:rsidTr="00AF3492">
        <w:trPr>
          <w:trHeight w:val="1275"/>
        </w:trPr>
        <w:tc>
          <w:tcPr>
            <w:tcW w:w="331" w:type="dxa"/>
          </w:tcPr>
          <w:p w:rsidR="002E4952" w:rsidRPr="00F316EA" w:rsidRDefault="002E4952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11" w:type="dxa"/>
          </w:tcPr>
          <w:p w:rsidR="002E4952" w:rsidRPr="00F316EA" w:rsidRDefault="002E4952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8080" w:type="dxa"/>
          </w:tcPr>
          <w:p w:rsidR="00AF3492" w:rsidRPr="00F316EA" w:rsidRDefault="00AF3492" w:rsidP="00AF349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 xml:space="preserve">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Simple or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generalised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comment is offered about a consequence. [AO2]</w:t>
            </w:r>
          </w:p>
          <w:p w:rsidR="002E4952" w:rsidRPr="00F316EA" w:rsidRDefault="00AF3492" w:rsidP="00AF349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 xml:space="preserve">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Generalised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information about the topic is included, showing limited knowledge and understanding of the period. [AO1]</w:t>
            </w:r>
          </w:p>
        </w:tc>
      </w:tr>
      <w:tr w:rsidR="002E4952" w:rsidRPr="00F316EA" w:rsidTr="00CA0478">
        <w:trPr>
          <w:trHeight w:val="290"/>
        </w:trPr>
        <w:tc>
          <w:tcPr>
            <w:tcW w:w="331" w:type="dxa"/>
          </w:tcPr>
          <w:p w:rsidR="002E4952" w:rsidRPr="00F316EA" w:rsidRDefault="002E4952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2E4952" w:rsidRPr="00F316EA" w:rsidRDefault="00A6496E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3-4</w:t>
            </w:r>
          </w:p>
        </w:tc>
        <w:tc>
          <w:tcPr>
            <w:tcW w:w="8080" w:type="dxa"/>
          </w:tcPr>
          <w:p w:rsidR="00AF3492" w:rsidRPr="00F316EA" w:rsidRDefault="00AF3492" w:rsidP="00AF349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 xml:space="preserve">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Features of the period are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analysed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to explain a consequence. [AO2]</w:t>
            </w:r>
          </w:p>
          <w:p w:rsidR="002E4952" w:rsidRPr="00F316EA" w:rsidRDefault="00AF3492" w:rsidP="00AF349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 xml:space="preserve">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Specific information about the topic is added to support the explanation, showing good knowledge and understanding of the period. [AO1]</w:t>
            </w:r>
          </w:p>
        </w:tc>
      </w:tr>
    </w:tbl>
    <w:p w:rsidR="00AF3492" w:rsidRPr="00F316EA" w:rsidRDefault="00CA0478" w:rsidP="00AF349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F316EA">
        <w:rPr>
          <w:rFonts w:ascii="Verdana" w:hAnsi="Verdana" w:cs="Verdana"/>
          <w:sz w:val="20"/>
          <w:szCs w:val="20"/>
          <w:lang w:val="en-US"/>
        </w:rPr>
        <w:t>Marking instructions:</w:t>
      </w:r>
      <w:r w:rsidR="00AF3492" w:rsidRPr="00F316EA">
        <w:rPr>
          <w:rFonts w:ascii="Verdana" w:hAnsi="Verdana" w:cs="Verdana"/>
          <w:sz w:val="20"/>
          <w:szCs w:val="20"/>
          <w:lang w:val="en-US"/>
        </w:rPr>
        <w:t xml:space="preserve"> Performance in AO1 and AO2 is interdependent. </w:t>
      </w:r>
    </w:p>
    <w:p w:rsidR="006F79EF" w:rsidRPr="00F316EA" w:rsidRDefault="00AF3492" w:rsidP="00F316E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  <w:lang w:val="en-US"/>
        </w:rPr>
      </w:pPr>
      <w:r w:rsidRPr="00F316EA">
        <w:rPr>
          <w:rFonts w:ascii="Verdana" w:hAnsi="Verdana" w:cs="Verdana"/>
          <w:sz w:val="20"/>
          <w:szCs w:val="20"/>
          <w:lang w:val="en-US"/>
        </w:rPr>
        <w:t xml:space="preserve">An answer displaying </w:t>
      </w:r>
      <w:r w:rsidRPr="00F316EA">
        <w:rPr>
          <w:rFonts w:ascii="Verdana" w:hAnsi="Verdana" w:cs="Times"/>
          <w:sz w:val="20"/>
          <w:szCs w:val="20"/>
          <w:lang w:val="en-US"/>
        </w:rPr>
        <w:t xml:space="preserve">no </w:t>
      </w:r>
      <w:r w:rsidRPr="00F316EA">
        <w:rPr>
          <w:rFonts w:ascii="Verdana" w:hAnsi="Verdana" w:cs="Verdana"/>
          <w:sz w:val="20"/>
          <w:szCs w:val="20"/>
          <w:lang w:val="en-US"/>
        </w:rPr>
        <w:t>qualities of AO2 cannot be awarded more than the top of Level 1, no matter how</w:t>
      </w:r>
      <w:r w:rsidR="00F316EA" w:rsidRPr="00F316EA">
        <w:rPr>
          <w:rFonts w:ascii="Verdana" w:hAnsi="Verdana" w:cs="Verdana"/>
          <w:sz w:val="20"/>
          <w:szCs w:val="20"/>
          <w:lang w:val="en-US"/>
        </w:rPr>
        <w:t xml:space="preserve"> strong performance is in AO1. T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he expectation for AO1 is that candidates demonstrate both knowledge </w:t>
      </w:r>
      <w:r w:rsidRPr="00F316EA">
        <w:rPr>
          <w:rFonts w:ascii="Verdana" w:hAnsi="Verdana" w:cs="Times"/>
          <w:sz w:val="20"/>
          <w:szCs w:val="20"/>
          <w:lang w:val="en-US"/>
        </w:rPr>
        <w:t xml:space="preserve">and </w:t>
      </w:r>
      <w:r w:rsidRPr="00F316EA">
        <w:rPr>
          <w:rFonts w:ascii="Verdana" w:hAnsi="Verdana" w:cs="Verdana"/>
          <w:sz w:val="20"/>
          <w:szCs w:val="20"/>
          <w:lang w:val="en-US"/>
        </w:rPr>
        <w:t>understanding.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3"/>
        <w:gridCol w:w="758"/>
        <w:gridCol w:w="8031"/>
      </w:tblGrid>
      <w:tr w:rsidR="000E41E7" w:rsidRPr="00F316EA" w:rsidTr="00CA0478">
        <w:tc>
          <w:tcPr>
            <w:tcW w:w="9322" w:type="dxa"/>
            <w:gridSpan w:val="3"/>
          </w:tcPr>
          <w:p w:rsidR="00B72E6A" w:rsidRPr="00F316EA" w:rsidRDefault="00AF3492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proofErr w:type="gramStart"/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Question </w:t>
            </w:r>
            <w:r w:rsidR="000E41E7"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>2</w:t>
            </w:r>
            <w:proofErr w:type="gramEnd"/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 </w:t>
            </w:r>
          </w:p>
          <w:p w:rsidR="00AF3492" w:rsidRPr="00F316EA" w:rsidRDefault="00AF3492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Write a narrative account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analysing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the key events of………</w:t>
            </w:r>
          </w:p>
          <w:p w:rsidR="00AF3492" w:rsidRPr="00F316EA" w:rsidRDefault="00AF3492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You may use the following in your answer:</w:t>
            </w:r>
          </w:p>
          <w:p w:rsidR="00AF3492" w:rsidRPr="00F316EA" w:rsidRDefault="00AF3492" w:rsidP="00F31E9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proofErr w:type="gramStart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..</w:t>
            </w:r>
            <w:proofErr w:type="gramEnd"/>
          </w:p>
          <w:p w:rsidR="00AF3492" w:rsidRPr="00F316EA" w:rsidRDefault="00AF3492" w:rsidP="00F31E9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…</w:t>
            </w:r>
          </w:p>
          <w:p w:rsidR="000E41E7" w:rsidRPr="00F316EA" w:rsidRDefault="00AF3492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Target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: Analytical narrative (i.e. analysis of causation/ consequence/ change) [AO2] 4 marks</w:t>
            </w:r>
            <w:r w:rsidR="00F31E9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  Knowledge &amp;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understanding of features and characteristics) [</w:t>
            </w:r>
            <w:proofErr w:type="gram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AO1]4</w:t>
            </w:r>
            <w:proofErr w:type="gram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marks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 </w:t>
            </w:r>
            <w:r w:rsidR="00F31E9E"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        Total 8 Marks</w:t>
            </w:r>
          </w:p>
        </w:tc>
      </w:tr>
      <w:tr w:rsidR="00CA0478" w:rsidRPr="00F316EA" w:rsidTr="002640DA">
        <w:trPr>
          <w:trHeight w:val="328"/>
        </w:trPr>
        <w:tc>
          <w:tcPr>
            <w:tcW w:w="534" w:type="dxa"/>
          </w:tcPr>
          <w:p w:rsidR="00CA0478" w:rsidRPr="00F316EA" w:rsidRDefault="00CA0478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736" w:type="dxa"/>
          </w:tcPr>
          <w:p w:rsidR="00CA0478" w:rsidRPr="00F316EA" w:rsidRDefault="00CA0478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Mark</w:t>
            </w:r>
          </w:p>
        </w:tc>
        <w:tc>
          <w:tcPr>
            <w:tcW w:w="8052" w:type="dxa"/>
          </w:tcPr>
          <w:p w:rsidR="00CA0478" w:rsidRPr="00F316EA" w:rsidRDefault="00CA0478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</w:tr>
      <w:tr w:rsidR="00CA0478" w:rsidRPr="00F316EA" w:rsidTr="002640DA">
        <w:trPr>
          <w:trHeight w:val="520"/>
        </w:trPr>
        <w:tc>
          <w:tcPr>
            <w:tcW w:w="534" w:type="dxa"/>
          </w:tcPr>
          <w:p w:rsidR="00CA0478" w:rsidRPr="00F316EA" w:rsidRDefault="00CA0478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</w:t>
            </w:r>
          </w:p>
        </w:tc>
        <w:tc>
          <w:tcPr>
            <w:tcW w:w="736" w:type="dxa"/>
          </w:tcPr>
          <w:p w:rsidR="00CA0478" w:rsidRPr="00F316EA" w:rsidRDefault="00CA0478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1-2</w:t>
            </w:r>
          </w:p>
        </w:tc>
        <w:tc>
          <w:tcPr>
            <w:tcW w:w="8052" w:type="dxa"/>
          </w:tcPr>
          <w:p w:rsidR="00AF3492" w:rsidRPr="00F316EA" w:rsidRDefault="00AF3492" w:rsidP="00F31E9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1" w:hanging="221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 simple or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generalised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narrative is provided; the account shows limited analysis and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of the events included. [AO2]</w:t>
            </w:r>
          </w:p>
          <w:p w:rsidR="00CA0478" w:rsidRPr="00F316EA" w:rsidRDefault="00F316EA" w:rsidP="00F31E9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1" w:hanging="221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Limited knowledge &amp;</w:t>
            </w:r>
            <w:r w:rsidR="00AF3492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understanding of the events is shown. [AO1]</w:t>
            </w:r>
          </w:p>
        </w:tc>
      </w:tr>
      <w:tr w:rsidR="00CA0478" w:rsidRPr="00F316EA" w:rsidTr="002640DA">
        <w:trPr>
          <w:trHeight w:val="520"/>
        </w:trPr>
        <w:tc>
          <w:tcPr>
            <w:tcW w:w="534" w:type="dxa"/>
          </w:tcPr>
          <w:p w:rsidR="00CA0478" w:rsidRPr="00F316EA" w:rsidRDefault="00CA0478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2</w:t>
            </w:r>
          </w:p>
        </w:tc>
        <w:tc>
          <w:tcPr>
            <w:tcW w:w="736" w:type="dxa"/>
          </w:tcPr>
          <w:p w:rsidR="00CA0478" w:rsidRPr="00F316EA" w:rsidRDefault="00AF3492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3-5</w:t>
            </w:r>
          </w:p>
        </w:tc>
        <w:tc>
          <w:tcPr>
            <w:tcW w:w="8052" w:type="dxa"/>
          </w:tcPr>
          <w:p w:rsidR="00AF3492" w:rsidRPr="00F316EA" w:rsidRDefault="00AF3492" w:rsidP="00F31E9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504"/>
              </w:tabs>
              <w:autoSpaceDE w:val="0"/>
              <w:autoSpaceDN w:val="0"/>
              <w:adjustRightInd w:val="0"/>
              <w:ind w:left="221" w:hanging="221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 narrative is given, showing some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of material into a sequence of events leading to an outcome. The account of events shows some analysis of the linkage between them, but some passages of the narrative may lack coherence </w:t>
            </w:r>
            <w:r w:rsidR="00F316EA">
              <w:rPr>
                <w:rFonts w:ascii="Verdana" w:hAnsi="Verdana" w:cs="Verdana"/>
                <w:sz w:val="22"/>
                <w:szCs w:val="22"/>
                <w:lang w:val="en-US"/>
              </w:rPr>
              <w:t>&amp;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. [AO2] </w:t>
            </w:r>
          </w:p>
          <w:p w:rsidR="00F31E9E" w:rsidRPr="00F316EA" w:rsidRDefault="00AF3492" w:rsidP="00F31E9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21" w:hanging="221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Accurate and relevant information is added, showing some knowledge and understanding of the events. [AO1]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 </w:t>
            </w:r>
          </w:p>
          <w:p w:rsidR="00CA0478" w:rsidRPr="00F316EA" w:rsidRDefault="00AF3492" w:rsidP="00F31E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Maximum 4 marks for answers that do not go beyond aspects prompted by the stimulus points. </w:t>
            </w:r>
          </w:p>
        </w:tc>
      </w:tr>
      <w:tr w:rsidR="00AF3492" w:rsidRPr="00F316EA" w:rsidTr="002640DA">
        <w:trPr>
          <w:trHeight w:val="520"/>
        </w:trPr>
        <w:tc>
          <w:tcPr>
            <w:tcW w:w="534" w:type="dxa"/>
          </w:tcPr>
          <w:p w:rsidR="00AF3492" w:rsidRPr="00F316EA" w:rsidRDefault="00AF3492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3</w:t>
            </w:r>
          </w:p>
        </w:tc>
        <w:tc>
          <w:tcPr>
            <w:tcW w:w="736" w:type="dxa"/>
          </w:tcPr>
          <w:p w:rsidR="00AF3492" w:rsidRPr="00F316EA" w:rsidRDefault="00AF3492" w:rsidP="00F31E9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6-8</w:t>
            </w:r>
          </w:p>
        </w:tc>
        <w:tc>
          <w:tcPr>
            <w:tcW w:w="8052" w:type="dxa"/>
          </w:tcPr>
          <w:p w:rsidR="00AF3492" w:rsidRPr="00F316EA" w:rsidRDefault="00AF3492" w:rsidP="00F316EA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27"/>
                <w:tab w:val="left" w:pos="646"/>
              </w:tabs>
              <w:autoSpaceDE w:val="0"/>
              <w:autoSpaceDN w:val="0"/>
              <w:adjustRightInd w:val="0"/>
              <w:ind w:left="127" w:hanging="236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 narrative is given which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organises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material into a clear sequence of events leading to an outcome. The account of events analyses the linkage between them </w:t>
            </w:r>
            <w:r w:rsidR="00F316EA">
              <w:rPr>
                <w:rFonts w:ascii="Verdana" w:hAnsi="Verdana" w:cs="Verdana"/>
                <w:sz w:val="22"/>
                <w:szCs w:val="22"/>
                <w:lang w:val="en-US"/>
              </w:rPr>
              <w:t>&amp;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is coherent </w:t>
            </w:r>
            <w:r w:rsidR="00F316EA">
              <w:rPr>
                <w:rFonts w:ascii="Verdana" w:hAnsi="Verdana" w:cs="Verdana"/>
                <w:sz w:val="22"/>
                <w:szCs w:val="22"/>
                <w:lang w:val="en-US"/>
              </w:rPr>
              <w:t>&amp;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logically structured. [AO2] </w:t>
            </w:r>
          </w:p>
          <w:p w:rsidR="00F31E9E" w:rsidRPr="00F316EA" w:rsidRDefault="00AF3492" w:rsidP="00F31E9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646"/>
              </w:tabs>
              <w:autoSpaceDE w:val="0"/>
              <w:autoSpaceDN w:val="0"/>
              <w:adjustRightInd w:val="0"/>
              <w:ind w:left="221" w:hanging="221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Accurate and relevant information is included, showing good knowledge and understanding of the key features or characteristics of the events. [AO1]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 </w:t>
            </w:r>
          </w:p>
          <w:p w:rsidR="00AF3492" w:rsidRPr="00F316EA" w:rsidRDefault="00AF3492" w:rsidP="00F31E9E">
            <w:pPr>
              <w:widowControl w:val="0"/>
              <w:tabs>
                <w:tab w:val="left" w:pos="220"/>
                <w:tab w:val="left" w:pos="646"/>
              </w:tabs>
              <w:autoSpaceDE w:val="0"/>
              <w:autoSpaceDN w:val="0"/>
              <w:adjustRightInd w:val="0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No access to Level 3 for </w:t>
            </w:r>
            <w:proofErr w:type="gramStart"/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>answers which</w:t>
            </w:r>
            <w:proofErr w:type="gramEnd"/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 do not go beyond aspects prompted by the stimulus points. </w:t>
            </w:r>
          </w:p>
        </w:tc>
      </w:tr>
    </w:tbl>
    <w:p w:rsidR="00F31E9E" w:rsidRPr="00F316EA" w:rsidRDefault="00CA0478" w:rsidP="00F31E9E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F316EA">
        <w:rPr>
          <w:rFonts w:ascii="Verdana" w:hAnsi="Verdana" w:cs="Times"/>
          <w:sz w:val="20"/>
          <w:szCs w:val="20"/>
          <w:lang w:val="en-US"/>
        </w:rPr>
        <w:t>Marking instructions:</w:t>
      </w:r>
      <w:r w:rsidR="00DF098E" w:rsidRPr="00F316EA">
        <w:rPr>
          <w:rFonts w:ascii="Verdana" w:hAnsi="Verdana" w:cs="Times"/>
          <w:sz w:val="20"/>
          <w:szCs w:val="20"/>
          <w:lang w:val="en-US"/>
        </w:rPr>
        <w:t xml:space="preserve"> </w:t>
      </w:r>
      <w:r w:rsidR="00AF3492" w:rsidRPr="00F316EA">
        <w:rPr>
          <w:rFonts w:ascii="Verdana" w:hAnsi="Verdana" w:cs="Verdana"/>
          <w:sz w:val="20"/>
          <w:szCs w:val="20"/>
          <w:lang w:val="en-US"/>
        </w:rPr>
        <w:t xml:space="preserve">Performance in AO1 and AO2 is interdependent. </w:t>
      </w:r>
    </w:p>
    <w:p w:rsidR="00B72E6A" w:rsidRPr="00F316EA" w:rsidRDefault="00AF3492" w:rsidP="00F31E9E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 w:rsidRPr="00F316EA">
        <w:rPr>
          <w:rFonts w:ascii="Verdana" w:hAnsi="Verdana" w:cs="Verdana"/>
          <w:sz w:val="20"/>
          <w:szCs w:val="20"/>
          <w:lang w:val="en-US"/>
        </w:rPr>
        <w:t>An answer displaying no qualities of AO2 cannot be awarded more than the top of Level 1, no matter ho</w:t>
      </w:r>
      <w:r w:rsidR="00F316EA">
        <w:rPr>
          <w:rFonts w:ascii="Verdana" w:hAnsi="Verdana" w:cs="Verdana"/>
          <w:sz w:val="20"/>
          <w:szCs w:val="20"/>
          <w:lang w:val="en-US"/>
        </w:rPr>
        <w:t>w strong in AO1. T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he expectation for AO1 is that candidates demonstrate both knowledge and </w:t>
      </w:r>
      <w:proofErr w:type="spellStart"/>
      <w:proofErr w:type="gramStart"/>
      <w:r w:rsidRPr="00F316EA">
        <w:rPr>
          <w:rFonts w:ascii="Verdana" w:hAnsi="Verdana" w:cs="Verdana"/>
          <w:sz w:val="20"/>
          <w:szCs w:val="20"/>
          <w:lang w:val="en-US"/>
        </w:rPr>
        <w:t>understanding.</w:t>
      </w:r>
      <w:r w:rsidR="00F316EA">
        <w:rPr>
          <w:rFonts w:ascii="Verdana" w:hAnsi="Verdana" w:cs="Verdana"/>
          <w:sz w:val="20"/>
          <w:szCs w:val="20"/>
          <w:lang w:val="en-US"/>
        </w:rPr>
        <w:t>The</w:t>
      </w:r>
      <w:proofErr w:type="spellEnd"/>
      <w:proofErr w:type="gramEnd"/>
      <w:r w:rsidR="00F316EA">
        <w:rPr>
          <w:rFonts w:ascii="Verdana" w:hAnsi="Verdana" w:cs="Verdana"/>
          <w:sz w:val="20"/>
          <w:szCs w:val="20"/>
          <w:lang w:val="en-US"/>
        </w:rPr>
        <w:t xml:space="preserve"> middle mark in Levels 2 &amp;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 3 may be achieved b</w:t>
      </w:r>
      <w:r w:rsidR="00F316EA">
        <w:rPr>
          <w:rFonts w:ascii="Verdana" w:hAnsi="Verdana" w:cs="Verdana"/>
          <w:sz w:val="20"/>
          <w:szCs w:val="20"/>
          <w:lang w:val="en-US"/>
        </w:rPr>
        <w:t xml:space="preserve">y stronger performance in AO1 or </w:t>
      </w:r>
      <w:r w:rsidRPr="00F316EA">
        <w:rPr>
          <w:rFonts w:ascii="Verdana" w:hAnsi="Verdana" w:cs="Verdana"/>
          <w:sz w:val="20"/>
          <w:szCs w:val="20"/>
          <w:lang w:val="en-US"/>
        </w:rPr>
        <w:t>AO2.</w:t>
      </w:r>
    </w:p>
    <w:p w:rsidR="00B72E6A" w:rsidRPr="00F316E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B72E6A" w:rsidRPr="00F316E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080"/>
      </w:tblGrid>
      <w:tr w:rsidR="00CA0478" w:rsidRPr="00F316EA" w:rsidTr="00DF098E">
        <w:tc>
          <w:tcPr>
            <w:tcW w:w="9322" w:type="dxa"/>
            <w:gridSpan w:val="3"/>
          </w:tcPr>
          <w:p w:rsidR="00B72E6A" w:rsidRPr="00F316EA" w:rsidRDefault="00CA0478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 xml:space="preserve">Question </w:t>
            </w:r>
            <w:r w:rsidR="00F31E9E" w:rsidRPr="00F316EA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3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:rsidR="00F31E9E" w:rsidRPr="00F316EA" w:rsidRDefault="00F31E9E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Explain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two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of the following:</w:t>
            </w:r>
          </w:p>
          <w:p w:rsidR="00483B47" w:rsidRPr="00F316EA" w:rsidRDefault="0029177C" w:rsidP="00483B4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The importance of…</w:t>
            </w:r>
            <w:proofErr w:type="gramStart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.for</w:t>
            </w:r>
            <w:proofErr w:type="gramEnd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…</w:t>
            </w:r>
          </w:p>
          <w:p w:rsidR="00483B47" w:rsidRPr="00F316EA" w:rsidRDefault="0029177C" w:rsidP="00483B4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The importance of…</w:t>
            </w:r>
            <w:proofErr w:type="gramStart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.for</w:t>
            </w:r>
            <w:proofErr w:type="gramEnd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…</w:t>
            </w:r>
          </w:p>
          <w:p w:rsidR="00483B47" w:rsidRPr="00F316EA" w:rsidRDefault="0029177C" w:rsidP="00483B4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The importance of…</w:t>
            </w:r>
            <w:proofErr w:type="gramStart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.for</w:t>
            </w:r>
            <w:proofErr w:type="gramEnd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…</w:t>
            </w:r>
          </w:p>
          <w:p w:rsidR="00483B47" w:rsidRPr="00F316EA" w:rsidRDefault="00F31E9E" w:rsidP="00483B4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 Target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: Analysis of second order concepts: consequence/significance [</w:t>
            </w:r>
            <w:proofErr w:type="gram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AO2</w:t>
            </w:r>
            <w:r w:rsidR="00483B47" w:rsidRPr="00F316EA">
              <w:rPr>
                <w:rFonts w:ascii="Verdana" w:hAnsi="Verdana" w:cs="Verdana"/>
                <w:sz w:val="22"/>
                <w:szCs w:val="22"/>
                <w:lang w:val="en-US"/>
              </w:rPr>
              <w:t>]8</w:t>
            </w:r>
            <w:proofErr w:type="gramEnd"/>
            <w:r w:rsidR="00483B47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marks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; Knowledge and understanding of features and characteristics [AO1] 8 marks.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 </w:t>
            </w:r>
          </w:p>
          <w:p w:rsidR="00CA0478" w:rsidRPr="00F316EA" w:rsidRDefault="00F31E9E" w:rsidP="00483B4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NB </w:t>
            </w:r>
            <w:proofErr w:type="gram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mark</w:t>
            </w:r>
            <w:proofErr w:type="gram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each part of the answer separately (2 x 8 marks). </w:t>
            </w:r>
          </w:p>
        </w:tc>
      </w:tr>
      <w:tr w:rsidR="00286F53" w:rsidRPr="00F316EA" w:rsidTr="00483B47">
        <w:trPr>
          <w:trHeight w:val="306"/>
        </w:trPr>
        <w:tc>
          <w:tcPr>
            <w:tcW w:w="392" w:type="dxa"/>
          </w:tcPr>
          <w:p w:rsidR="00286F53" w:rsidRPr="00F316EA" w:rsidRDefault="00286F53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286F53" w:rsidRPr="00F316EA" w:rsidRDefault="00286F53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Mark</w:t>
            </w:r>
          </w:p>
        </w:tc>
        <w:tc>
          <w:tcPr>
            <w:tcW w:w="8080" w:type="dxa"/>
          </w:tcPr>
          <w:p w:rsidR="00286F53" w:rsidRPr="00F316EA" w:rsidRDefault="00286F53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</w:tr>
      <w:tr w:rsidR="00286F53" w:rsidRPr="00F316EA" w:rsidTr="00DF098E">
        <w:trPr>
          <w:trHeight w:val="524"/>
        </w:trPr>
        <w:tc>
          <w:tcPr>
            <w:tcW w:w="392" w:type="dxa"/>
          </w:tcPr>
          <w:p w:rsidR="00286F53" w:rsidRPr="00F316EA" w:rsidRDefault="00286F53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286F53" w:rsidRPr="00F316EA" w:rsidRDefault="00F31E9E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1-2</w:t>
            </w:r>
          </w:p>
        </w:tc>
        <w:tc>
          <w:tcPr>
            <w:tcW w:w="8080" w:type="dxa"/>
          </w:tcPr>
          <w:p w:rsidR="00F31E9E" w:rsidRPr="00F316EA" w:rsidRDefault="00F31E9E" w:rsidP="00483B4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42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 simple or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generalised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answer is given, showing limited development and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of material. [AO2]</w:t>
            </w:r>
          </w:p>
          <w:p w:rsidR="00286F53" w:rsidRPr="00F316EA" w:rsidRDefault="00F31E9E" w:rsidP="00483B4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84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Limited knowledge and understanding of the topic is shown. [AO1]</w:t>
            </w:r>
          </w:p>
        </w:tc>
      </w:tr>
      <w:tr w:rsidR="00286F53" w:rsidRPr="00F316EA" w:rsidTr="00DF098E">
        <w:trPr>
          <w:trHeight w:val="524"/>
        </w:trPr>
        <w:tc>
          <w:tcPr>
            <w:tcW w:w="392" w:type="dxa"/>
          </w:tcPr>
          <w:p w:rsidR="00286F53" w:rsidRPr="00F316EA" w:rsidRDefault="00286F53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286F53" w:rsidRPr="00F316EA" w:rsidRDefault="00F31E9E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3-5</w:t>
            </w:r>
          </w:p>
        </w:tc>
        <w:tc>
          <w:tcPr>
            <w:tcW w:w="8080" w:type="dxa"/>
          </w:tcPr>
          <w:p w:rsidR="00F31E9E" w:rsidRPr="00F316EA" w:rsidRDefault="00F31E9E" w:rsidP="00483B4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An explanation is given, showing an attempt to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analyse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importance. It shows some reasoning, but some passages may lack coherence and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. [AO2]</w:t>
            </w:r>
          </w:p>
          <w:p w:rsidR="00286F53" w:rsidRPr="00F316EA" w:rsidRDefault="00F31E9E" w:rsidP="00483B4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Accurate and relevant information is added, showing some knowledge and understanding of the period. [AO1]</w:t>
            </w:r>
          </w:p>
        </w:tc>
      </w:tr>
      <w:tr w:rsidR="00286F53" w:rsidRPr="00F316EA" w:rsidTr="00DF098E">
        <w:trPr>
          <w:trHeight w:val="524"/>
        </w:trPr>
        <w:tc>
          <w:tcPr>
            <w:tcW w:w="392" w:type="dxa"/>
          </w:tcPr>
          <w:p w:rsidR="00286F53" w:rsidRPr="00F316EA" w:rsidRDefault="00286F53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286F53" w:rsidRPr="00F316EA" w:rsidRDefault="00F31E9E" w:rsidP="00483B4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6-8</w:t>
            </w:r>
          </w:p>
        </w:tc>
        <w:tc>
          <w:tcPr>
            <w:tcW w:w="8080" w:type="dxa"/>
          </w:tcPr>
          <w:p w:rsidR="00F31E9E" w:rsidRPr="00F316EA" w:rsidRDefault="00F31E9E" w:rsidP="00483B4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601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An explanation is given, showing analysis of importance. It shows a line of reasoning that is coherent and logically structured. [AO2] </w:t>
            </w:r>
          </w:p>
          <w:p w:rsidR="00286F53" w:rsidRPr="00F316EA" w:rsidRDefault="00F31E9E" w:rsidP="00483B4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601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Accurate and relevant information is included, showing good knowledge and understanding of the required features or characteristics of the period studied. [AO1] </w:t>
            </w:r>
          </w:p>
        </w:tc>
      </w:tr>
    </w:tbl>
    <w:p w:rsidR="00483B47" w:rsidRPr="00F316EA" w:rsidRDefault="00DF098E" w:rsidP="00483B4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F316EA">
        <w:rPr>
          <w:rFonts w:ascii="Verdana" w:hAnsi="Verdana" w:cs="Times"/>
          <w:sz w:val="20"/>
          <w:szCs w:val="20"/>
          <w:lang w:val="en-US"/>
        </w:rPr>
        <w:t xml:space="preserve">Marking </w:t>
      </w:r>
      <w:proofErr w:type="gramStart"/>
      <w:r w:rsidRPr="00F316EA">
        <w:rPr>
          <w:rFonts w:ascii="Verdana" w:hAnsi="Verdana" w:cs="Times"/>
          <w:sz w:val="20"/>
          <w:szCs w:val="20"/>
          <w:lang w:val="en-US"/>
        </w:rPr>
        <w:t>instructions :</w:t>
      </w:r>
      <w:proofErr w:type="gramEnd"/>
      <w:r w:rsidR="00F31E9E" w:rsidRPr="00F316EA">
        <w:rPr>
          <w:rFonts w:ascii="Verdana" w:hAnsi="Verdana" w:cs="Verdana"/>
          <w:sz w:val="20"/>
          <w:szCs w:val="20"/>
          <w:lang w:val="en-US"/>
        </w:rPr>
        <w:t xml:space="preserve"> Performance in AO1 and AO2 is interdependent. </w:t>
      </w:r>
    </w:p>
    <w:p w:rsidR="00CA0478" w:rsidRPr="00F316EA" w:rsidRDefault="00F31E9E" w:rsidP="00483B47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 w:rsidRPr="00F316EA">
        <w:rPr>
          <w:rFonts w:ascii="Verdana" w:hAnsi="Verdana" w:cs="Verdana"/>
          <w:sz w:val="20"/>
          <w:szCs w:val="20"/>
          <w:lang w:val="en-US"/>
        </w:rPr>
        <w:t xml:space="preserve">An answer displaying no qualities of AO2 cannot be awarded more than the top of Level 1, no matter how strong performance </w:t>
      </w:r>
      <w:r w:rsidR="00F316EA">
        <w:rPr>
          <w:rFonts w:ascii="Verdana" w:hAnsi="Verdana" w:cs="Verdana"/>
          <w:sz w:val="20"/>
          <w:szCs w:val="20"/>
          <w:lang w:val="en-US"/>
        </w:rPr>
        <w:t>is in AO1: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F316EA">
        <w:rPr>
          <w:rFonts w:ascii="Verdana" w:hAnsi="Verdana" w:cs="Verdana"/>
          <w:sz w:val="20"/>
          <w:szCs w:val="20"/>
          <w:lang w:val="en-US"/>
        </w:rPr>
        <w:t>The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 expectation for AO1 is that candidates demonstrate both knowledge and understanding.</w:t>
      </w:r>
      <w:r w:rsidR="00F316EA">
        <w:rPr>
          <w:rFonts w:ascii="Verdana" w:hAnsi="Verdana" w:cs="Times"/>
          <w:sz w:val="20"/>
          <w:szCs w:val="20"/>
          <w:lang w:val="en-US"/>
        </w:rPr>
        <w:t xml:space="preserve"> </w:t>
      </w:r>
      <w:r w:rsidR="00F316EA">
        <w:rPr>
          <w:rFonts w:ascii="Verdana" w:hAnsi="Verdana" w:cs="Verdana"/>
          <w:sz w:val="20"/>
          <w:szCs w:val="20"/>
          <w:lang w:val="en-US"/>
        </w:rPr>
        <w:t xml:space="preserve">The middle mark in Levels 2 </w:t>
      </w:r>
      <w:proofErr w:type="gramStart"/>
      <w:r w:rsidR="00F316EA">
        <w:rPr>
          <w:rFonts w:ascii="Verdana" w:hAnsi="Verdana" w:cs="Verdana"/>
          <w:sz w:val="20"/>
          <w:szCs w:val="20"/>
          <w:lang w:val="en-US"/>
        </w:rPr>
        <w:t xml:space="preserve">&amp; 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 3</w:t>
      </w:r>
      <w:proofErr w:type="gramEnd"/>
      <w:r w:rsidRPr="00F316EA">
        <w:rPr>
          <w:rFonts w:ascii="Verdana" w:hAnsi="Verdana" w:cs="Verdana"/>
          <w:sz w:val="20"/>
          <w:szCs w:val="20"/>
          <w:lang w:val="en-US"/>
        </w:rPr>
        <w:t xml:space="preserve"> may be achieved by stronger performance in either AO1 or AO2.</w:t>
      </w:r>
    </w:p>
    <w:p w:rsidR="00B72E6A" w:rsidRPr="00F316E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E9E" w:rsidRDefault="00F31E9E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P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E9E" w:rsidRPr="00F316EA" w:rsidRDefault="00483B47" w:rsidP="00483B47">
      <w:pPr>
        <w:widowControl w:val="0"/>
        <w:autoSpaceDE w:val="0"/>
        <w:autoSpaceDN w:val="0"/>
        <w:adjustRightInd w:val="0"/>
        <w:jc w:val="center"/>
        <w:rPr>
          <w:rFonts w:cs="Times"/>
          <w:sz w:val="32"/>
          <w:szCs w:val="32"/>
          <w:lang w:val="en-US"/>
        </w:rPr>
      </w:pPr>
      <w:r w:rsidRPr="00F316EA">
        <w:rPr>
          <w:rFonts w:cs="Times"/>
          <w:sz w:val="32"/>
          <w:szCs w:val="32"/>
          <w:lang w:val="en-US"/>
        </w:rPr>
        <w:t>British Depth Study: Early Elizabethan England 1558-1588</w:t>
      </w:r>
    </w:p>
    <w:p w:rsidR="00483B47" w:rsidRDefault="00483B47" w:rsidP="00483B47">
      <w:pPr>
        <w:rPr>
          <w:rFonts w:ascii="Verdana" w:hAnsi="Verdana"/>
          <w:sz w:val="22"/>
          <w:szCs w:val="22"/>
        </w:rPr>
      </w:pPr>
    </w:p>
    <w:p w:rsidR="00F316EA" w:rsidRPr="00F316EA" w:rsidRDefault="00F316EA" w:rsidP="00483B4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83B47" w:rsidRPr="00F316EA" w:rsidTr="00A61AA4">
        <w:tc>
          <w:tcPr>
            <w:tcW w:w="9464" w:type="dxa"/>
          </w:tcPr>
          <w:p w:rsidR="00483B47" w:rsidRPr="00F316EA" w:rsidRDefault="00483B47" w:rsidP="006F79EF">
            <w:pPr>
              <w:rPr>
                <w:rFonts w:ascii="Verdana" w:hAnsi="Verdana"/>
                <w:b/>
                <w:sz w:val="22"/>
                <w:szCs w:val="22"/>
              </w:rPr>
            </w:pPr>
            <w:r w:rsidRPr="00F316EA">
              <w:rPr>
                <w:rFonts w:ascii="Verdana" w:hAnsi="Verdana"/>
                <w:b/>
                <w:sz w:val="22"/>
                <w:szCs w:val="22"/>
              </w:rPr>
              <w:t xml:space="preserve">Question 5a       </w:t>
            </w:r>
          </w:p>
          <w:p w:rsidR="00483B47" w:rsidRPr="00F316EA" w:rsidRDefault="00483B47" w:rsidP="006F79EF">
            <w:pPr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Describe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two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features of …</w:t>
            </w:r>
          </w:p>
          <w:p w:rsidR="00483B47" w:rsidRPr="00F316EA" w:rsidRDefault="00483B47" w:rsidP="006F79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83B47" w:rsidRPr="00F316EA" w:rsidRDefault="00483B47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Target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: knowledge of key features and characteristics of the period.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AO1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: 4 marks.</w:t>
            </w:r>
          </w:p>
        </w:tc>
      </w:tr>
      <w:tr w:rsidR="00483B47" w:rsidRPr="00F316EA" w:rsidTr="00A61AA4">
        <w:tc>
          <w:tcPr>
            <w:tcW w:w="9464" w:type="dxa"/>
          </w:tcPr>
          <w:p w:rsidR="00F316EA" w:rsidRDefault="00F316EA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  <w:p w:rsidR="00483B47" w:rsidRPr="00F316EA" w:rsidRDefault="00483B47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Award 1 mark for each valid feature identified up to a maximum of two features. </w:t>
            </w:r>
          </w:p>
          <w:p w:rsidR="00483B47" w:rsidRDefault="00483B47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The second mark should be awarded for supporting information.</w:t>
            </w:r>
          </w:p>
          <w:p w:rsidR="00F316EA" w:rsidRPr="00F316EA" w:rsidRDefault="00F316EA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</w:tc>
      </w:tr>
    </w:tbl>
    <w:p w:rsid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p w:rsidR="00F316EA" w:rsidRPr="00F316EA" w:rsidRDefault="00F316E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222"/>
      </w:tblGrid>
      <w:tr w:rsidR="006F79EF" w:rsidRPr="00F316EA" w:rsidTr="00A61AA4">
        <w:tc>
          <w:tcPr>
            <w:tcW w:w="9464" w:type="dxa"/>
            <w:gridSpan w:val="3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Question 5b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Explain why ………………</w:t>
            </w:r>
          </w:p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You may use the following in your answer: </w:t>
            </w:r>
          </w:p>
          <w:p w:rsidR="006F79EF" w:rsidRPr="00F316EA" w:rsidRDefault="006F79EF" w:rsidP="006F79E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proofErr w:type="gramStart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..</w:t>
            </w:r>
            <w:proofErr w:type="gramEnd"/>
          </w:p>
          <w:p w:rsidR="006F79EF" w:rsidRPr="00F316EA" w:rsidRDefault="006F79EF" w:rsidP="006F79E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rPr>
                <w:rFonts w:ascii="Verdana" w:hAnsi="Verdana" w:cs="Times"/>
                <w:sz w:val="22"/>
                <w:szCs w:val="22"/>
                <w:lang w:val="en-US"/>
              </w:rPr>
            </w:pPr>
            <w:proofErr w:type="gramStart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..</w:t>
            </w:r>
            <w:proofErr w:type="gramEnd"/>
          </w:p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You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must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also use information of your own</w:t>
            </w:r>
          </w:p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Target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: Analysis of second order concepts: </w:t>
            </w:r>
            <w:proofErr w:type="gram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causation[</w:t>
            </w:r>
            <w:proofErr w:type="gram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AO2] 6 marks. ; Knowledge &amp; understanding of features and characteristics [AO1] 6 marks. </w:t>
            </w:r>
          </w:p>
        </w:tc>
      </w:tr>
      <w:tr w:rsidR="006F79EF" w:rsidRPr="00F316EA" w:rsidTr="00A61AA4">
        <w:trPr>
          <w:trHeight w:val="400"/>
        </w:trPr>
        <w:tc>
          <w:tcPr>
            <w:tcW w:w="392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Mark</w:t>
            </w:r>
          </w:p>
        </w:tc>
        <w:tc>
          <w:tcPr>
            <w:tcW w:w="8222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</w:tr>
      <w:tr w:rsidR="006F79EF" w:rsidRPr="00F316EA" w:rsidTr="00A61AA4">
        <w:trPr>
          <w:trHeight w:val="524"/>
        </w:trPr>
        <w:tc>
          <w:tcPr>
            <w:tcW w:w="392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1-3</w:t>
            </w:r>
          </w:p>
        </w:tc>
        <w:tc>
          <w:tcPr>
            <w:tcW w:w="8222" w:type="dxa"/>
          </w:tcPr>
          <w:p w:rsidR="006F79EF" w:rsidRPr="00F316EA" w:rsidRDefault="006F79EF" w:rsidP="006F79E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318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 simple or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generalised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answer is given, lacking development and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. [AO2]</w:t>
            </w:r>
          </w:p>
          <w:p w:rsidR="006F79EF" w:rsidRPr="00F316EA" w:rsidRDefault="00A61AA4" w:rsidP="006F79E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318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Limited knowledge &amp;</w:t>
            </w:r>
            <w:r w:rsidR="006F79EF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understanding of the topic is </w:t>
            </w:r>
            <w:proofErr w:type="gramStart"/>
            <w:r w:rsidR="006F79EF" w:rsidRPr="00F316EA">
              <w:rPr>
                <w:rFonts w:ascii="Verdana" w:hAnsi="Verdana" w:cs="Verdana"/>
                <w:sz w:val="22"/>
                <w:szCs w:val="22"/>
                <w:lang w:val="en-US"/>
              </w:rPr>
              <w:t>shown[</w:t>
            </w:r>
            <w:proofErr w:type="gramEnd"/>
            <w:r w:rsidR="006F79EF" w:rsidRPr="00F316EA">
              <w:rPr>
                <w:rFonts w:ascii="Verdana" w:hAnsi="Verdana" w:cs="Verdana"/>
                <w:sz w:val="22"/>
                <w:szCs w:val="22"/>
                <w:lang w:val="en-US"/>
              </w:rPr>
              <w:t>AO1]</w:t>
            </w:r>
          </w:p>
        </w:tc>
      </w:tr>
      <w:tr w:rsidR="006F79EF" w:rsidRPr="00F316EA" w:rsidTr="00A61AA4">
        <w:trPr>
          <w:trHeight w:val="524"/>
        </w:trPr>
        <w:tc>
          <w:tcPr>
            <w:tcW w:w="392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4-6</w:t>
            </w:r>
          </w:p>
        </w:tc>
        <w:tc>
          <w:tcPr>
            <w:tcW w:w="8222" w:type="dxa"/>
          </w:tcPr>
          <w:p w:rsidR="006F79EF" w:rsidRPr="00F316EA" w:rsidRDefault="006F79EF" w:rsidP="006F79E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318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An explanation is given, showing limited analysis and with implicit or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unsustained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links to the conceptual focus of the question. It shows some development and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of material, but a line of reasoning is not sustained. [AO2] </w:t>
            </w:r>
          </w:p>
          <w:p w:rsidR="006F79EF" w:rsidRPr="00F316EA" w:rsidRDefault="006F79EF" w:rsidP="006F79E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318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Accurate and relevant information is included, showing some knowledge and understanding of the period. [AO1]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 </w:t>
            </w:r>
          </w:p>
          <w:p w:rsidR="006F79EF" w:rsidRPr="00F316EA" w:rsidRDefault="006F79EF" w:rsidP="006F79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Maximum 5 marks for Level 2 answers that do not go beyond aspects prompted by the stimulus points </w:t>
            </w:r>
          </w:p>
        </w:tc>
      </w:tr>
      <w:tr w:rsidR="006F79EF" w:rsidRPr="00F316EA" w:rsidTr="00A61AA4">
        <w:trPr>
          <w:trHeight w:val="524"/>
        </w:trPr>
        <w:tc>
          <w:tcPr>
            <w:tcW w:w="392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7-9</w:t>
            </w:r>
          </w:p>
        </w:tc>
        <w:tc>
          <w:tcPr>
            <w:tcW w:w="8222" w:type="dxa"/>
          </w:tcPr>
          <w:p w:rsidR="006F79EF" w:rsidRPr="00F316EA" w:rsidRDefault="006F79EF" w:rsidP="006F79E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220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An explanation is given, showing some analysis, which is mainly directed at the conceptual focus of the question. It shows a line of reasoning that is generally sustained, although some passages may lack coherence and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. [AO2] </w:t>
            </w:r>
          </w:p>
          <w:p w:rsidR="006F79EF" w:rsidRPr="00F316EA" w:rsidRDefault="006F79EF" w:rsidP="006F79E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220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Accurate and relevant information is included, showing good knowledge and understanding of the required features or characteristics of the period studied. [AO1] </w:t>
            </w:r>
          </w:p>
          <w:p w:rsidR="006F79EF" w:rsidRPr="00F316EA" w:rsidRDefault="006F79EF" w:rsidP="006F79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 Maximum 8 marks for Level 3 answers that do not go beyond aspects prompted by the stimulus points. </w:t>
            </w:r>
          </w:p>
        </w:tc>
      </w:tr>
      <w:tr w:rsidR="006F79EF" w:rsidRPr="00F316EA" w:rsidTr="00A61AA4">
        <w:trPr>
          <w:trHeight w:val="524"/>
        </w:trPr>
        <w:tc>
          <w:tcPr>
            <w:tcW w:w="392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6F79EF" w:rsidRPr="00F316EA" w:rsidRDefault="006F79EF" w:rsidP="006F79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10-12</w:t>
            </w:r>
          </w:p>
        </w:tc>
        <w:tc>
          <w:tcPr>
            <w:tcW w:w="8222" w:type="dxa"/>
          </w:tcPr>
          <w:p w:rsidR="006F79EF" w:rsidRPr="00F316EA" w:rsidRDefault="006F79EF" w:rsidP="00A61AA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ind w:left="34" w:hanging="142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An analytical explanation is given which is directed consistently at the conceptual focus of the question, showing a line of reasoning that is cohere</w:t>
            </w:r>
            <w:r w:rsidR="00A61AA4" w:rsidRPr="00F316EA">
              <w:rPr>
                <w:rFonts w:ascii="Verdana" w:hAnsi="Verdana" w:cs="Verdana"/>
                <w:sz w:val="22"/>
                <w:szCs w:val="22"/>
                <w:lang w:val="en-US"/>
              </w:rPr>
              <w:t>nt, sustained &amp; logically structured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[AO2] </w:t>
            </w:r>
          </w:p>
          <w:p w:rsidR="006F79EF" w:rsidRPr="00F316EA" w:rsidRDefault="006F79EF" w:rsidP="006F79E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318"/>
              </w:tabs>
              <w:autoSpaceDE w:val="0"/>
              <w:autoSpaceDN w:val="0"/>
              <w:adjustRightInd w:val="0"/>
              <w:ind w:left="176" w:hanging="142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Accurate and relevant information is precisely selected to address the question directly, showing wide-ranging knowledge and understanding of the required features or characteristics of the period studied. [AO1] </w:t>
            </w:r>
          </w:p>
          <w:p w:rsidR="006F79EF" w:rsidRPr="00F316EA" w:rsidRDefault="006F79EF" w:rsidP="006F79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 </w:t>
            </w:r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No access to Level 4 for </w:t>
            </w:r>
            <w:proofErr w:type="gramStart"/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>answers which</w:t>
            </w:r>
            <w:proofErr w:type="gramEnd"/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 do not go beyond aspects prompted by the stimulus points.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6F79EF" w:rsidRPr="00F316EA" w:rsidRDefault="006F79EF" w:rsidP="006F79E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F316EA">
        <w:rPr>
          <w:rFonts w:ascii="Verdana" w:hAnsi="Verdana" w:cs="Times"/>
          <w:sz w:val="20"/>
          <w:szCs w:val="20"/>
          <w:lang w:val="en-US"/>
        </w:rPr>
        <w:t xml:space="preserve">Marking </w:t>
      </w:r>
      <w:proofErr w:type="gramStart"/>
      <w:r w:rsidRPr="00F316EA">
        <w:rPr>
          <w:rFonts w:ascii="Verdana" w:hAnsi="Verdana" w:cs="Times"/>
          <w:sz w:val="20"/>
          <w:szCs w:val="20"/>
          <w:lang w:val="en-US"/>
        </w:rPr>
        <w:t>instructions :</w:t>
      </w:r>
      <w:r w:rsidRPr="00F316EA">
        <w:rPr>
          <w:rFonts w:ascii="Verdana" w:hAnsi="Verdana" w:cs="Verdana"/>
          <w:sz w:val="20"/>
          <w:szCs w:val="20"/>
          <w:lang w:val="en-US"/>
        </w:rPr>
        <w:t>Performance</w:t>
      </w:r>
      <w:proofErr w:type="gramEnd"/>
      <w:r w:rsidRPr="00F316EA">
        <w:rPr>
          <w:rFonts w:ascii="Verdana" w:hAnsi="Verdana" w:cs="Verdana"/>
          <w:sz w:val="20"/>
          <w:szCs w:val="20"/>
          <w:lang w:val="en-US"/>
        </w:rPr>
        <w:t xml:space="preserve"> in AO1 and AO2 is interdependent. </w:t>
      </w:r>
    </w:p>
    <w:p w:rsidR="006F79EF" w:rsidRPr="00F316EA" w:rsidRDefault="006F79EF" w:rsidP="006F79E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F316EA">
        <w:rPr>
          <w:rFonts w:ascii="Verdana" w:hAnsi="Verdana" w:cs="Verdana"/>
          <w:sz w:val="20"/>
          <w:szCs w:val="20"/>
          <w:lang w:val="en-US"/>
        </w:rPr>
        <w:t xml:space="preserve">An answer displaying </w:t>
      </w:r>
      <w:r w:rsidRPr="00F316EA">
        <w:rPr>
          <w:rFonts w:ascii="Verdana" w:hAnsi="Verdana" w:cs="Times"/>
          <w:sz w:val="20"/>
          <w:szCs w:val="20"/>
          <w:lang w:val="en-US"/>
        </w:rPr>
        <w:t xml:space="preserve">no </w:t>
      </w:r>
      <w:r w:rsidRPr="00F316EA">
        <w:rPr>
          <w:rFonts w:ascii="Verdana" w:hAnsi="Verdana" w:cs="Verdana"/>
          <w:sz w:val="20"/>
          <w:szCs w:val="20"/>
          <w:lang w:val="en-US"/>
        </w:rPr>
        <w:t>qualities of AO2 cannot be awarded more than the top of Level 1, no matter how strong performance is in</w:t>
      </w:r>
      <w:r w:rsidR="00F316EA">
        <w:rPr>
          <w:rFonts w:ascii="Verdana" w:hAnsi="Verdana" w:cs="Verdana"/>
          <w:sz w:val="20"/>
          <w:szCs w:val="20"/>
          <w:lang w:val="en-US"/>
        </w:rPr>
        <w:t xml:space="preserve"> AO1: T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he expectation for AO1 is that candidates demonstrate both knowledge </w:t>
      </w:r>
      <w:r w:rsidRPr="00F316EA">
        <w:rPr>
          <w:rFonts w:ascii="Verdana" w:hAnsi="Verdana" w:cs="Times"/>
          <w:sz w:val="20"/>
          <w:szCs w:val="20"/>
          <w:lang w:val="en-US"/>
        </w:rPr>
        <w:t xml:space="preserve">and 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understanding. </w:t>
      </w:r>
    </w:p>
    <w:p w:rsidR="006F79EF" w:rsidRDefault="006F79EF" w:rsidP="006F79E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F316EA">
        <w:rPr>
          <w:rFonts w:ascii="Verdana" w:hAnsi="Verdana" w:cs="Verdana"/>
          <w:sz w:val="20"/>
          <w:szCs w:val="20"/>
          <w:lang w:val="en-US"/>
        </w:rPr>
        <w:t>The middle mark in each level may be achieved by</w:t>
      </w:r>
      <w:r w:rsidR="00F316EA">
        <w:rPr>
          <w:rFonts w:ascii="Verdana" w:hAnsi="Verdana" w:cs="Verdana"/>
          <w:sz w:val="20"/>
          <w:szCs w:val="20"/>
          <w:lang w:val="en-US"/>
        </w:rPr>
        <w:t xml:space="preserve"> stronger performance in </w:t>
      </w:r>
      <w:r w:rsidRPr="00F316EA">
        <w:rPr>
          <w:rFonts w:ascii="Verdana" w:hAnsi="Verdana" w:cs="Verdana"/>
          <w:sz w:val="20"/>
          <w:szCs w:val="20"/>
          <w:lang w:val="en-US"/>
        </w:rPr>
        <w:t>AO1 or AO2.</w:t>
      </w:r>
    </w:p>
    <w:p w:rsidR="00F316EA" w:rsidRPr="00F316EA" w:rsidRDefault="00F316EA" w:rsidP="006F79EF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</w:p>
    <w:p w:rsidR="00B72E6A" w:rsidRPr="00F316E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sz w:val="22"/>
          <w:szCs w:val="22"/>
          <w:lang w:val="en-US"/>
        </w:rPr>
      </w:pPr>
    </w:p>
    <w:tbl>
      <w:tblPr>
        <w:tblStyle w:val="TableGrid"/>
        <w:tblW w:w="9331" w:type="dxa"/>
        <w:tblLayout w:type="fixed"/>
        <w:tblLook w:val="04A0" w:firstRow="1" w:lastRow="0" w:firstColumn="1" w:lastColumn="0" w:noHBand="0" w:noVBand="1"/>
      </w:tblPr>
      <w:tblGrid>
        <w:gridCol w:w="330"/>
        <w:gridCol w:w="912"/>
        <w:gridCol w:w="8089"/>
      </w:tblGrid>
      <w:tr w:rsidR="00DF098E" w:rsidRPr="00F316EA" w:rsidTr="002640DA">
        <w:tc>
          <w:tcPr>
            <w:tcW w:w="9331" w:type="dxa"/>
            <w:gridSpan w:val="3"/>
          </w:tcPr>
          <w:p w:rsidR="00A61AA4" w:rsidRPr="00F316EA" w:rsidRDefault="00DF098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Question 5</w:t>
            </w:r>
            <w:r w:rsidR="00A61AA4" w:rsidRPr="00F316EA">
              <w:rPr>
                <w:rFonts w:ascii="Verdana" w:hAnsi="Verdana" w:cs="Verdana"/>
                <w:b/>
                <w:sz w:val="22"/>
                <w:szCs w:val="22"/>
                <w:lang w:val="en-US"/>
              </w:rPr>
              <w:t>C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:rsidR="00DF098E" w:rsidRPr="00F316EA" w:rsidRDefault="00DF098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‘……………</w:t>
            </w:r>
            <w:r w:rsidR="00B72E6A" w:rsidRPr="00F316EA">
              <w:rPr>
                <w:rFonts w:ascii="Verdana" w:hAnsi="Verdana" w:cs="Verdana"/>
                <w:sz w:val="22"/>
                <w:szCs w:val="22"/>
                <w:lang w:val="en-US"/>
              </w:rPr>
              <w:t>…………..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’ How far do you agree? Explain your answer.</w:t>
            </w:r>
          </w:p>
          <w:p w:rsidR="00DF098E" w:rsidRPr="00F316EA" w:rsidRDefault="00DF098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You may use the following in your answer:</w:t>
            </w:r>
          </w:p>
          <w:p w:rsidR="00DF098E" w:rsidRPr="00F316EA" w:rsidRDefault="00DF098E" w:rsidP="002640D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Symbol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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</w:t>
            </w:r>
          </w:p>
          <w:p w:rsidR="00DF098E" w:rsidRPr="00F316EA" w:rsidRDefault="00DF098E" w:rsidP="002640D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Verdana" w:hAnsi="Verdana" w:cs="Symbol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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</w:t>
            </w:r>
            <w:r w:rsidR="00F316EA">
              <w:rPr>
                <w:rFonts w:ascii="Verdana" w:hAnsi="Verdana" w:cs="Symbol"/>
                <w:sz w:val="22"/>
                <w:szCs w:val="22"/>
                <w:lang w:val="en-US"/>
              </w:rPr>
              <w:t xml:space="preserve">                                         </w:t>
            </w:r>
            <w:proofErr w:type="gram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You</w:t>
            </w:r>
            <w:proofErr w:type="gram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must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also use information of your own. </w:t>
            </w:r>
          </w:p>
          <w:p w:rsidR="002640DA" w:rsidRPr="00F316EA" w:rsidRDefault="002640DA" w:rsidP="002640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  <w:p w:rsidR="00B72E6A" w:rsidRPr="00F316EA" w:rsidRDefault="00DF098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Target</w:t>
            </w:r>
            <w:r w:rsidR="00A61AA4" w:rsidRPr="00F316EA">
              <w:rPr>
                <w:rFonts w:ascii="Verdana" w:hAnsi="Verdana" w:cs="Verdana"/>
                <w:sz w:val="22"/>
                <w:szCs w:val="22"/>
                <w:lang w:val="en-US"/>
              </w:rPr>
              <w:t>: Analysis &amp;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evaluation of</w:t>
            </w:r>
            <w:r w:rsidR="00A61AA4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second order concepts: [AO2]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10 marks.</w:t>
            </w:r>
            <w:r w:rsidR="002640DA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:rsidR="00DF098E" w:rsidRPr="00F316E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Knowledge &amp; understanding of features &amp; characteristics [AO1]</w:t>
            </w:r>
            <w:proofErr w:type="gram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.</w:t>
            </w:r>
            <w:r w:rsidR="00DF098E" w:rsidRPr="00F316EA">
              <w:rPr>
                <w:rFonts w:ascii="Verdana" w:hAnsi="Verdana" w:cs="Verdana"/>
                <w:sz w:val="22"/>
                <w:szCs w:val="22"/>
                <w:lang w:val="en-US"/>
              </w:rPr>
              <w:t>6</w:t>
            </w:r>
            <w:proofErr w:type="gramEnd"/>
            <w:r w:rsidR="00DF098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marks. </w:t>
            </w:r>
          </w:p>
          <w:p w:rsidR="00B72E6A" w:rsidRPr="00F316EA" w:rsidRDefault="00B72E6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  <w:p w:rsidR="00DF098E" w:rsidRPr="00F316EA" w:rsidRDefault="00DF098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Spelling, punctuation, grammar and the use of specialist terminology (</w:t>
            </w:r>
            <w:proofErr w:type="spellStart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SPaG</w:t>
            </w:r>
            <w:proofErr w:type="spellEnd"/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)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: up to 4 additional marks.</w:t>
            </w:r>
            <w:r w:rsidR="00B72E6A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                 Total 16 &amp; 4</w:t>
            </w:r>
          </w:p>
        </w:tc>
      </w:tr>
      <w:tr w:rsidR="002640DA" w:rsidRPr="00F316EA" w:rsidTr="002750F3">
        <w:trPr>
          <w:trHeight w:val="301"/>
        </w:trPr>
        <w:tc>
          <w:tcPr>
            <w:tcW w:w="330" w:type="dxa"/>
          </w:tcPr>
          <w:p w:rsidR="002640DA" w:rsidRPr="00F316EA" w:rsidRDefault="002640DA" w:rsidP="002750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</w:p>
        </w:tc>
        <w:tc>
          <w:tcPr>
            <w:tcW w:w="912" w:type="dxa"/>
          </w:tcPr>
          <w:p w:rsidR="002640DA" w:rsidRPr="00F316EA" w:rsidRDefault="002640DA" w:rsidP="002750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Mark</w:t>
            </w:r>
          </w:p>
        </w:tc>
        <w:tc>
          <w:tcPr>
            <w:tcW w:w="8089" w:type="dxa"/>
          </w:tcPr>
          <w:p w:rsidR="002640DA" w:rsidRPr="00F316EA" w:rsidRDefault="002640DA" w:rsidP="002750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Symbol"/>
                <w:sz w:val="22"/>
                <w:szCs w:val="22"/>
                <w:lang w:val="en-US"/>
              </w:rPr>
            </w:pPr>
          </w:p>
        </w:tc>
      </w:tr>
      <w:tr w:rsidR="002640DA" w:rsidRPr="00F316EA" w:rsidTr="002750F3">
        <w:trPr>
          <w:trHeight w:val="530"/>
        </w:trPr>
        <w:tc>
          <w:tcPr>
            <w:tcW w:w="330" w:type="dxa"/>
          </w:tcPr>
          <w:p w:rsidR="002640DA" w:rsidRPr="00F316E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</w:t>
            </w:r>
          </w:p>
        </w:tc>
        <w:tc>
          <w:tcPr>
            <w:tcW w:w="912" w:type="dxa"/>
          </w:tcPr>
          <w:p w:rsidR="002640DA" w:rsidRPr="00F316E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1-4</w:t>
            </w:r>
          </w:p>
        </w:tc>
        <w:tc>
          <w:tcPr>
            <w:tcW w:w="8089" w:type="dxa"/>
          </w:tcPr>
          <w:p w:rsidR="008F05BE" w:rsidRPr="00F316EA" w:rsidRDefault="002640DA" w:rsidP="008F05B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4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 simple or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generalised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answer is given, lacking d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>etail.</w:t>
            </w:r>
          </w:p>
          <w:p w:rsidR="002640DA" w:rsidRPr="00F316EA" w:rsidRDefault="002640DA" w:rsidP="008F05B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4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Limited knowledge and understanding of the topic is shown</w:t>
            </w:r>
            <w:proofErr w:type="gram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.[</w:t>
            </w:r>
            <w:proofErr w:type="gram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AO1] </w:t>
            </w:r>
          </w:p>
          <w:p w:rsidR="002640DA" w:rsidRPr="00F316EA" w:rsidRDefault="002640DA" w:rsidP="008F05B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4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The overall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judgement</w:t>
            </w:r>
            <w:proofErr w:type="spellEnd"/>
            <w:r w:rsidR="00B72E6A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is</w:t>
            </w:r>
            <w:r w:rsidR="00B72E6A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missing</w:t>
            </w:r>
            <w:r w:rsidR="00B72E6A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</w:t>
            </w:r>
            <w:r w:rsidR="00B72E6A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asserted</w:t>
            </w:r>
            <w:proofErr w:type="gram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.[</w:t>
            </w:r>
            <w:proofErr w:type="gram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AO2]</w:t>
            </w:r>
          </w:p>
        </w:tc>
      </w:tr>
      <w:tr w:rsidR="002640DA" w:rsidRPr="00F316EA" w:rsidTr="002750F3">
        <w:trPr>
          <w:trHeight w:val="526"/>
        </w:trPr>
        <w:tc>
          <w:tcPr>
            <w:tcW w:w="330" w:type="dxa"/>
          </w:tcPr>
          <w:p w:rsidR="002640DA" w:rsidRPr="00F316E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2</w:t>
            </w:r>
          </w:p>
        </w:tc>
        <w:tc>
          <w:tcPr>
            <w:tcW w:w="912" w:type="dxa"/>
          </w:tcPr>
          <w:p w:rsidR="002640DA" w:rsidRPr="00F316EA" w:rsidRDefault="008F05B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5-8</w:t>
            </w:r>
          </w:p>
        </w:tc>
        <w:tc>
          <w:tcPr>
            <w:tcW w:w="8089" w:type="dxa"/>
          </w:tcPr>
          <w:p w:rsidR="008F05BE" w:rsidRPr="00F316EA" w:rsidRDefault="00B72E6A" w:rsidP="008F05B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240"/>
              <w:ind w:left="317" w:hanging="284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An explanation is gi</w:t>
            </w:r>
            <w:r w:rsidR="002750F3" w:rsidRPr="00F316EA">
              <w:rPr>
                <w:rFonts w:ascii="Verdana" w:hAnsi="Verdana" w:cs="Verdana"/>
                <w:sz w:val="22"/>
                <w:szCs w:val="22"/>
                <w:lang w:val="en-US"/>
              </w:rPr>
              <w:t>ven showing limited analysis,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with implicit or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unsustained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links to the conceptual focus of the question. It shows some development and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of material, but a line of reasoning is not sustained. [AO2] </w:t>
            </w:r>
          </w:p>
          <w:p w:rsidR="008F05BE" w:rsidRPr="00F316EA" w:rsidRDefault="00B72E6A" w:rsidP="008F05B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240"/>
              <w:ind w:left="317" w:hanging="284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Accurate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and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relevant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information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is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included,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showing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some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knowledge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and understanding of the period. [AO1] </w:t>
            </w:r>
          </w:p>
          <w:p w:rsidR="008F05BE" w:rsidRPr="00F316EA" w:rsidRDefault="00B72E6A" w:rsidP="002750F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318" w:hanging="284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The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overall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judgement</w:t>
            </w:r>
            <w:proofErr w:type="spellEnd"/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is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given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but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its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justification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is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asserted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insecure</w:t>
            </w:r>
            <w:proofErr w:type="gram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.[</w:t>
            </w:r>
            <w:proofErr w:type="gram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AO2]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 </w:t>
            </w:r>
          </w:p>
          <w:p w:rsidR="002640DA" w:rsidRPr="00F316EA" w:rsidRDefault="00B72E6A" w:rsidP="008F05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>Maximum 7 marks for Level 2 answers that do not go beyond aspects p</w:t>
            </w:r>
            <w:r w:rsidR="008F05BE"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>rompted by the stimulus points</w:t>
            </w:r>
            <w:r w:rsidR="008F05BE" w:rsidRPr="00F316EA">
              <w:rPr>
                <w:rFonts w:ascii="Verdana" w:hAnsi="Verdana" w:cs="Times"/>
                <w:sz w:val="22"/>
                <w:szCs w:val="22"/>
                <w:lang w:val="en-US"/>
              </w:rPr>
              <w:t>.</w:t>
            </w:r>
          </w:p>
        </w:tc>
      </w:tr>
      <w:tr w:rsidR="002640DA" w:rsidRPr="00F316EA" w:rsidTr="002750F3">
        <w:trPr>
          <w:trHeight w:val="526"/>
        </w:trPr>
        <w:tc>
          <w:tcPr>
            <w:tcW w:w="330" w:type="dxa"/>
          </w:tcPr>
          <w:p w:rsidR="002640DA" w:rsidRPr="00F316E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3</w:t>
            </w:r>
          </w:p>
        </w:tc>
        <w:tc>
          <w:tcPr>
            <w:tcW w:w="912" w:type="dxa"/>
          </w:tcPr>
          <w:p w:rsidR="002640DA" w:rsidRPr="00F316EA" w:rsidRDefault="008F05B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9-12</w:t>
            </w:r>
          </w:p>
        </w:tc>
        <w:tc>
          <w:tcPr>
            <w:tcW w:w="8089" w:type="dxa"/>
          </w:tcPr>
          <w:p w:rsidR="008F05BE" w:rsidRPr="00F316EA" w:rsidRDefault="008F05BE" w:rsidP="008F05B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spacing w:after="240"/>
              <w:ind w:left="317" w:hanging="317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An explanation is given, showing some analysis, mainly directed at the conceptual focus of the question. It shows a line of reasoning that is generally sustained, although some passages may lack coherence and </w:t>
            </w:r>
            <w:proofErr w:type="spellStart"/>
            <w:r w:rsidR="00A61AA4" w:rsidRPr="00F316EA">
              <w:rPr>
                <w:rFonts w:ascii="Verdana" w:hAnsi="Verdana" w:cs="Verdana"/>
                <w:sz w:val="22"/>
                <w:szCs w:val="22"/>
                <w:lang w:val="en-US"/>
              </w:rPr>
              <w:t>organisation</w:t>
            </w:r>
            <w:proofErr w:type="spellEnd"/>
            <w:proofErr w:type="gramStart"/>
            <w:r w:rsidR="00A61AA4" w:rsidRPr="00F316EA">
              <w:rPr>
                <w:rFonts w:ascii="Verdana" w:hAnsi="Verdana" w:cs="Verdana"/>
                <w:sz w:val="22"/>
                <w:szCs w:val="22"/>
                <w:lang w:val="en-US"/>
              </w:rPr>
              <w:t>.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[</w:t>
            </w:r>
            <w:proofErr w:type="gram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AO2] </w:t>
            </w:r>
          </w:p>
          <w:p w:rsidR="008F05BE" w:rsidRPr="00F316EA" w:rsidRDefault="00F316EA" w:rsidP="008F05B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spacing w:after="240"/>
              <w:ind w:left="317" w:hanging="317"/>
              <w:rPr>
                <w:rFonts w:ascii="Verdana" w:hAnsi="Verdana" w:cs="Times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Accurate &amp;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relevant information is incl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uded, showing good knowledge &amp; understanding of </w:t>
            </w:r>
            <w:r w:rsidR="008F05BE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required features or characteristics of the period studied. [AO1] </w:t>
            </w:r>
          </w:p>
          <w:p w:rsidR="008F05BE" w:rsidRPr="00F316EA" w:rsidRDefault="008F05BE" w:rsidP="002750F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318" w:hanging="318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The overall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judgement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is given with some justification, but some criteria selected for the required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judgement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are left implicit or not validly applied. [AO2]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 </w:t>
            </w:r>
          </w:p>
          <w:p w:rsidR="002640DA" w:rsidRPr="00F316EA" w:rsidRDefault="008F05BE" w:rsidP="008F05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Maximum 11 marks for Level 3 answers that do not go beyond aspects prompted by the stimulus points. </w:t>
            </w:r>
          </w:p>
        </w:tc>
      </w:tr>
      <w:tr w:rsidR="002640DA" w:rsidRPr="00F316EA" w:rsidTr="002750F3">
        <w:trPr>
          <w:trHeight w:val="526"/>
        </w:trPr>
        <w:tc>
          <w:tcPr>
            <w:tcW w:w="330" w:type="dxa"/>
          </w:tcPr>
          <w:p w:rsidR="002640DA" w:rsidRPr="00F316EA" w:rsidRDefault="00A61AA4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4</w:t>
            </w:r>
          </w:p>
        </w:tc>
        <w:tc>
          <w:tcPr>
            <w:tcW w:w="912" w:type="dxa"/>
          </w:tcPr>
          <w:p w:rsidR="002640DA" w:rsidRPr="00F316EA" w:rsidRDefault="00A61AA4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13-16</w:t>
            </w:r>
          </w:p>
        </w:tc>
        <w:tc>
          <w:tcPr>
            <w:tcW w:w="8089" w:type="dxa"/>
          </w:tcPr>
          <w:p w:rsidR="002750F3" w:rsidRPr="00F316EA" w:rsidRDefault="002750F3" w:rsidP="002750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ind w:left="317" w:hanging="284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An analytical explanation is given, directed consistently at the conceptual focus of the question, showing a line of reasoning that is coherent, sustained and logically structured. [AO2] </w:t>
            </w:r>
          </w:p>
          <w:p w:rsidR="002750F3" w:rsidRPr="00F316EA" w:rsidRDefault="002750F3" w:rsidP="002750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ind w:left="317" w:hanging="284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Accurate and relevant information is precisely selected to address the question directly, showing wide-ranging knowledge and understanding of the required features or characteristics of the period studied. [AO1] </w:t>
            </w:r>
          </w:p>
          <w:p w:rsidR="002750F3" w:rsidRPr="00F316EA" w:rsidRDefault="002750F3" w:rsidP="002750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Criteria for the required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judgement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are justified and applied in the process of reaching the overall 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judgement</w:t>
            </w:r>
            <w:proofErr w:type="spellEnd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. [AO2] </w:t>
            </w:r>
            <w:r w:rsidRPr="00F316EA">
              <w:rPr>
                <w:rFonts w:ascii="Verdana" w:hAnsi="Verdana" w:cs="Times"/>
                <w:sz w:val="22"/>
                <w:szCs w:val="22"/>
                <w:lang w:val="en-US"/>
              </w:rPr>
              <w:t> </w:t>
            </w:r>
          </w:p>
          <w:p w:rsidR="002640DA" w:rsidRPr="00F316EA" w:rsidRDefault="002750F3" w:rsidP="002750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Times"/>
                <w:b/>
                <w:sz w:val="22"/>
                <w:szCs w:val="22"/>
                <w:lang w:val="en-US"/>
              </w:rPr>
              <w:t xml:space="preserve">No access to Level 4 for answers that do not go beyond aspects prompted by the stimulus points. </w:t>
            </w:r>
          </w:p>
        </w:tc>
      </w:tr>
    </w:tbl>
    <w:p w:rsidR="00273780" w:rsidRDefault="00A61AA4" w:rsidP="00F316E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F316EA">
        <w:rPr>
          <w:rFonts w:ascii="Verdana" w:hAnsi="Verdana" w:cs="Times"/>
          <w:sz w:val="20"/>
          <w:szCs w:val="20"/>
          <w:lang w:val="en-US"/>
        </w:rPr>
        <w:t>Marking instructions:</w:t>
      </w:r>
      <w:r w:rsidR="00F316EA">
        <w:rPr>
          <w:rFonts w:ascii="Verdana" w:hAnsi="Verdana" w:cs="Times"/>
          <w:sz w:val="20"/>
          <w:szCs w:val="20"/>
          <w:lang w:val="en-US"/>
        </w:rPr>
        <w:t xml:space="preserve"> </w:t>
      </w:r>
      <w:r w:rsidR="004051CC" w:rsidRPr="00F316EA">
        <w:rPr>
          <w:rFonts w:ascii="Verdana" w:hAnsi="Verdana" w:cs="Verdana"/>
          <w:sz w:val="20"/>
          <w:szCs w:val="20"/>
          <w:lang w:val="en-US"/>
        </w:rPr>
        <w:t xml:space="preserve">Performance in AO1 and AO2 is interdependent. </w:t>
      </w:r>
    </w:p>
    <w:p w:rsidR="004051CC" w:rsidRPr="00F316EA" w:rsidRDefault="004051CC" w:rsidP="00F316EA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 w:rsidRPr="00F316EA">
        <w:rPr>
          <w:rFonts w:ascii="Verdana" w:hAnsi="Verdana" w:cs="Verdana"/>
          <w:sz w:val="20"/>
          <w:szCs w:val="20"/>
          <w:lang w:val="en-US"/>
        </w:rPr>
        <w:t xml:space="preserve">An answer displaying </w:t>
      </w:r>
      <w:r w:rsidRPr="00F316EA">
        <w:rPr>
          <w:rFonts w:ascii="Verdana" w:hAnsi="Verdana" w:cs="Times"/>
          <w:sz w:val="20"/>
          <w:szCs w:val="20"/>
          <w:lang w:val="en-US"/>
        </w:rPr>
        <w:t xml:space="preserve">no </w:t>
      </w:r>
      <w:r w:rsidRPr="00F316EA">
        <w:rPr>
          <w:rFonts w:ascii="Verdana" w:hAnsi="Verdana" w:cs="Verdana"/>
          <w:sz w:val="20"/>
          <w:szCs w:val="20"/>
          <w:lang w:val="en-US"/>
        </w:rPr>
        <w:t>qualities of AO2 cannot be awarded more than the top of Level 1, no matter how strong AO1</w:t>
      </w:r>
      <w:r w:rsidR="00273780">
        <w:rPr>
          <w:rFonts w:ascii="Verdana" w:hAnsi="Verdana" w:cs="Verdana"/>
          <w:sz w:val="20"/>
          <w:szCs w:val="20"/>
          <w:lang w:val="en-US"/>
        </w:rPr>
        <w:t xml:space="preserve"> is. T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he expectation for AO1 is that candidates demonstrate both knowledge </w:t>
      </w:r>
      <w:r w:rsidRPr="00F316EA">
        <w:rPr>
          <w:rFonts w:ascii="Verdana" w:hAnsi="Verdana" w:cs="Times"/>
          <w:sz w:val="20"/>
          <w:szCs w:val="20"/>
          <w:lang w:val="en-US"/>
        </w:rPr>
        <w:t xml:space="preserve">and </w:t>
      </w:r>
      <w:r w:rsidRPr="00F316EA">
        <w:rPr>
          <w:rFonts w:ascii="Verdana" w:hAnsi="Verdana" w:cs="Verdana"/>
          <w:sz w:val="20"/>
          <w:szCs w:val="20"/>
          <w:lang w:val="en-US"/>
        </w:rPr>
        <w:t>understanding.</w:t>
      </w:r>
    </w:p>
    <w:p w:rsidR="004051CC" w:rsidRPr="00F316EA" w:rsidRDefault="004051CC" w:rsidP="00273780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US"/>
        </w:rPr>
      </w:pPr>
      <w:r w:rsidRPr="00F316EA">
        <w:rPr>
          <w:rFonts w:ascii="Verdana" w:hAnsi="Verdana" w:cs="Verdana"/>
          <w:sz w:val="20"/>
          <w:szCs w:val="20"/>
          <w:lang w:val="en-US"/>
        </w:rPr>
        <w:t xml:space="preserve">The first two bullet points </w:t>
      </w:r>
      <w:r w:rsidRPr="00F316EA">
        <w:rPr>
          <w:rFonts w:ascii="Verdana" w:hAnsi="Verdana" w:cs="Times"/>
          <w:sz w:val="20"/>
          <w:szCs w:val="20"/>
          <w:lang w:val="en-US"/>
        </w:rPr>
        <w:t xml:space="preserve">[AO1 and AO2] </w:t>
      </w:r>
      <w:r w:rsidRPr="00F316EA">
        <w:rPr>
          <w:rFonts w:ascii="Verdana" w:hAnsi="Verdana" w:cs="Verdana"/>
          <w:sz w:val="20"/>
          <w:szCs w:val="20"/>
          <w:lang w:val="en-US"/>
        </w:rPr>
        <w:t>account for 3</w:t>
      </w:r>
      <w:r w:rsidR="00273780">
        <w:rPr>
          <w:rFonts w:ascii="Verdana" w:hAnsi="Verdana" w:cs="Verdana"/>
          <w:sz w:val="20"/>
          <w:szCs w:val="20"/>
          <w:lang w:val="en-US"/>
        </w:rPr>
        <w:t xml:space="preserve"> of the 4 marks in the level &amp;</w:t>
      </w:r>
      <w:r w:rsidRPr="00F316EA">
        <w:rPr>
          <w:rFonts w:ascii="Verdana" w:hAnsi="Verdana" w:cs="Verdana"/>
          <w:sz w:val="20"/>
          <w:szCs w:val="20"/>
          <w:lang w:val="en-US"/>
        </w:rPr>
        <w:t xml:space="preserve"> are equally weighted; the third bullet point </w:t>
      </w:r>
      <w:r w:rsidRPr="00F316EA">
        <w:rPr>
          <w:rFonts w:ascii="Verdana" w:hAnsi="Verdana" w:cs="Times"/>
          <w:sz w:val="20"/>
          <w:szCs w:val="20"/>
          <w:lang w:val="en-US"/>
        </w:rPr>
        <w:t xml:space="preserve">[AO2] </w:t>
      </w:r>
      <w:r w:rsidRPr="00F316EA">
        <w:rPr>
          <w:rFonts w:ascii="Verdana" w:hAnsi="Verdana" w:cs="Verdana"/>
          <w:sz w:val="20"/>
          <w:szCs w:val="20"/>
          <w:lang w:val="en-US"/>
        </w:rPr>
        <w:t>accounts for the remaining mark. Once the level has been found, there are two steps to follow to determine the mark within the level:</w:t>
      </w:r>
      <w:r w:rsidR="00273780">
        <w:rPr>
          <w:rFonts w:ascii="Verdana" w:hAnsi="Verdana" w:cs="Times"/>
          <w:sz w:val="20"/>
          <w:szCs w:val="20"/>
          <w:lang w:val="en-US"/>
        </w:rPr>
        <w:t xml:space="preserve"> </w:t>
      </w:r>
      <w:bookmarkStart w:id="0" w:name="_GoBack"/>
      <w:bookmarkEnd w:id="0"/>
      <w:r w:rsidRPr="00F316EA">
        <w:rPr>
          <w:rFonts w:ascii="Verdana" w:hAnsi="Verdana" w:cs="Verdana"/>
          <w:sz w:val="20"/>
          <w:szCs w:val="20"/>
          <w:lang w:val="en-US"/>
        </w:rPr>
        <w:t xml:space="preserve">Markers should consider bullet points 1 and 2 together. Strong performance (for the level) in both would be awarded all 3 marks, while 2 marks may be achieved by stronger performance in either bullet point; weak performance would be awarded 1 mark. </w:t>
      </w:r>
    </w:p>
    <w:p w:rsidR="00CA0478" w:rsidRPr="00F316EA" w:rsidRDefault="004051CC" w:rsidP="00A61A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  <w:lang w:val="en-US"/>
        </w:rPr>
      </w:pPr>
      <w:r w:rsidRPr="00F316EA">
        <w:rPr>
          <w:rFonts w:ascii="Verdana" w:hAnsi="Verdana" w:cs="Verdana"/>
          <w:sz w:val="20"/>
          <w:szCs w:val="20"/>
          <w:lang w:val="en-US"/>
        </w:rPr>
        <w:t xml:space="preserve">The fourth mark in each level is allocated to the bullet point 3 and should be considered independently of the award of the other marks.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805"/>
      </w:tblGrid>
      <w:tr w:rsidR="004051CC" w:rsidRPr="00F316EA" w:rsidTr="004051CC">
        <w:tc>
          <w:tcPr>
            <w:tcW w:w="9331" w:type="dxa"/>
            <w:gridSpan w:val="3"/>
          </w:tcPr>
          <w:p w:rsidR="004051CC" w:rsidRPr="00F316EA" w:rsidRDefault="004051CC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Marks for SPAG</w:t>
            </w:r>
          </w:p>
        </w:tc>
      </w:tr>
      <w:tr w:rsidR="004051CC" w:rsidRPr="00F316EA" w:rsidTr="00273780">
        <w:tc>
          <w:tcPr>
            <w:tcW w:w="817" w:type="dxa"/>
          </w:tcPr>
          <w:p w:rsidR="002750F3" w:rsidRPr="00F316EA" w:rsidRDefault="002750F3" w:rsidP="002640D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:rsidR="002750F3" w:rsidRPr="00F316EA" w:rsidRDefault="002750F3" w:rsidP="002640D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05" w:type="dxa"/>
          </w:tcPr>
          <w:p w:rsidR="002750F3" w:rsidRPr="00F316EA" w:rsidRDefault="004051CC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Descriptor</w:t>
            </w:r>
          </w:p>
        </w:tc>
      </w:tr>
      <w:tr w:rsidR="004051CC" w:rsidRPr="00F316EA" w:rsidTr="00273780">
        <w:tc>
          <w:tcPr>
            <w:tcW w:w="817" w:type="dxa"/>
          </w:tcPr>
          <w:p w:rsidR="002750F3" w:rsidRPr="00F316EA" w:rsidRDefault="002750F3" w:rsidP="002640D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:rsidR="002750F3" w:rsidRPr="00F316EA" w:rsidRDefault="002750F3" w:rsidP="004051CC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805" w:type="dxa"/>
          </w:tcPr>
          <w:p w:rsidR="004051CC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W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rites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nothing.</w:t>
            </w:r>
          </w:p>
          <w:p w:rsidR="004051CC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 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R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esponse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does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not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relate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to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the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question.</w:t>
            </w:r>
          </w:p>
          <w:p w:rsidR="002750F3" w:rsidRPr="00F316EA" w:rsidRDefault="002750F3" w:rsidP="0027378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proofErr w:type="spellStart"/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SPaG</w:t>
            </w:r>
            <w:proofErr w:type="spellEnd"/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does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not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reach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the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threshold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level, e.g. errors in spelling, punctuation and grammar severely hinder meaning</w:t>
            </w:r>
          </w:p>
        </w:tc>
      </w:tr>
      <w:tr w:rsidR="004051CC" w:rsidRPr="00F316EA" w:rsidTr="00273780">
        <w:trPr>
          <w:cantSplit/>
          <w:trHeight w:val="1134"/>
        </w:trPr>
        <w:tc>
          <w:tcPr>
            <w:tcW w:w="817" w:type="dxa"/>
            <w:textDirection w:val="btLr"/>
          </w:tcPr>
          <w:p w:rsidR="002750F3" w:rsidRPr="00273780" w:rsidRDefault="002750F3" w:rsidP="00273780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273780">
              <w:rPr>
                <w:rFonts w:ascii="Verdana" w:hAnsi="Verdana"/>
                <w:sz w:val="18"/>
                <w:szCs w:val="18"/>
              </w:rPr>
              <w:t>Threshold</w:t>
            </w:r>
          </w:p>
        </w:tc>
        <w:tc>
          <w:tcPr>
            <w:tcW w:w="709" w:type="dxa"/>
          </w:tcPr>
          <w:p w:rsidR="002750F3" w:rsidRPr="00F316EA" w:rsidRDefault="002750F3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7805" w:type="dxa"/>
          </w:tcPr>
          <w:p w:rsidR="004051CC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pell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and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punctuate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with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reasonable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accuracy.</w:t>
            </w:r>
          </w:p>
          <w:p w:rsidR="004051CC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 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U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se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rules of grammar 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with some control of meaning &amp;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any errors do</w:t>
            </w:r>
            <w:r w:rsidR="004051CC" w:rsidRPr="00F316EA">
              <w:rPr>
                <w:rFonts w:ascii="Verdana" w:hAnsi="Verdana" w:cs="Times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not significantly hinder meaning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overall.</w:t>
            </w:r>
          </w:p>
          <w:p w:rsidR="002750F3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U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se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limited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range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of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specialist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terms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appropriate.</w:t>
            </w:r>
          </w:p>
        </w:tc>
      </w:tr>
      <w:tr w:rsidR="004051CC" w:rsidRPr="00F316EA" w:rsidTr="00273780">
        <w:trPr>
          <w:cantSplit/>
          <w:trHeight w:val="868"/>
        </w:trPr>
        <w:tc>
          <w:tcPr>
            <w:tcW w:w="817" w:type="dxa"/>
            <w:textDirection w:val="btLr"/>
          </w:tcPr>
          <w:p w:rsidR="002750F3" w:rsidRPr="00273780" w:rsidRDefault="002750F3" w:rsidP="00273780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3780">
              <w:rPr>
                <w:rFonts w:ascii="Verdana" w:hAnsi="Verdana"/>
                <w:sz w:val="18"/>
                <w:szCs w:val="18"/>
              </w:rPr>
              <w:t>Interm</w:t>
            </w:r>
            <w:proofErr w:type="spellEnd"/>
            <w:r w:rsidR="00273780">
              <w:rPr>
                <w:rFonts w:ascii="Verdana" w:hAnsi="Verdana"/>
                <w:sz w:val="18"/>
                <w:szCs w:val="18"/>
              </w:rPr>
              <w:t xml:space="preserve"> -</w:t>
            </w:r>
            <w:proofErr w:type="spellStart"/>
            <w:r w:rsidRPr="00273780">
              <w:rPr>
                <w:rFonts w:ascii="Verdana" w:hAnsi="Verdana"/>
                <w:sz w:val="18"/>
                <w:szCs w:val="18"/>
              </w:rPr>
              <w:t>ediate</w:t>
            </w:r>
            <w:proofErr w:type="spellEnd"/>
          </w:p>
        </w:tc>
        <w:tc>
          <w:tcPr>
            <w:tcW w:w="709" w:type="dxa"/>
          </w:tcPr>
          <w:p w:rsidR="002750F3" w:rsidRPr="00F316EA" w:rsidRDefault="002750F3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7805" w:type="dxa"/>
          </w:tcPr>
          <w:p w:rsidR="004051CC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pell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and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punctuate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with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considerable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accuracy.</w:t>
            </w:r>
          </w:p>
          <w:p w:rsidR="004051CC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U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se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rules of grammar with general control of meaning </w:t>
            </w:r>
          </w:p>
          <w:p w:rsidR="002750F3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U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se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good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range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of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specialist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terms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appropriate.</w:t>
            </w:r>
          </w:p>
        </w:tc>
      </w:tr>
      <w:tr w:rsidR="004051CC" w:rsidRPr="00F316EA" w:rsidTr="00273780">
        <w:trPr>
          <w:cantSplit/>
          <w:trHeight w:val="837"/>
        </w:trPr>
        <w:tc>
          <w:tcPr>
            <w:tcW w:w="817" w:type="dxa"/>
            <w:textDirection w:val="btLr"/>
          </w:tcPr>
          <w:p w:rsidR="002750F3" w:rsidRPr="00273780" w:rsidRDefault="002750F3" w:rsidP="00273780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273780">
              <w:rPr>
                <w:rFonts w:ascii="Verdana" w:hAnsi="Verdana"/>
                <w:sz w:val="18"/>
                <w:szCs w:val="18"/>
              </w:rPr>
              <w:t>Higher</w:t>
            </w:r>
          </w:p>
        </w:tc>
        <w:tc>
          <w:tcPr>
            <w:tcW w:w="709" w:type="dxa"/>
          </w:tcPr>
          <w:p w:rsidR="002750F3" w:rsidRPr="00F316EA" w:rsidRDefault="002750F3" w:rsidP="002640DA">
            <w:pPr>
              <w:rPr>
                <w:rFonts w:ascii="Verdana" w:hAnsi="Verdana"/>
                <w:sz w:val="22"/>
                <w:szCs w:val="22"/>
              </w:rPr>
            </w:pPr>
            <w:r w:rsidRPr="00F316EA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7805" w:type="dxa"/>
          </w:tcPr>
          <w:p w:rsidR="004051CC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pell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and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punctuate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with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consistent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accuracy.</w:t>
            </w:r>
          </w:p>
          <w:p w:rsidR="004051CC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 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U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se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rules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of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grammar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with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effective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control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of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meaning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:rsidR="002750F3" w:rsidRPr="00F316EA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  <w:lang w:val="en-US"/>
              </w:rPr>
            </w:pP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</w:t>
            </w:r>
            <w:r w:rsidRPr="00F316EA">
              <w:rPr>
                <w:rFonts w:ascii="Verdana" w:hAnsi="Verdana" w:cs="Symbol"/>
                <w:sz w:val="22"/>
                <w:szCs w:val="22"/>
                <w:lang w:val="en-US"/>
              </w:rPr>
              <w:t>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U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se</w:t>
            </w:r>
            <w:r w:rsidR="00273780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wide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range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of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specialist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terms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as</w:t>
            </w:r>
            <w:r w:rsidR="004051CC" w:rsidRPr="00F316E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F316EA">
              <w:rPr>
                <w:rFonts w:ascii="Verdana" w:hAnsi="Verdana" w:cs="Verdana"/>
                <w:sz w:val="22"/>
                <w:szCs w:val="22"/>
                <w:lang w:val="en-US"/>
              </w:rPr>
              <w:t>appropriate.</w:t>
            </w:r>
          </w:p>
        </w:tc>
      </w:tr>
    </w:tbl>
    <w:p w:rsidR="004051CC" w:rsidRPr="00F316EA" w:rsidRDefault="004051CC" w:rsidP="002640DA">
      <w:pPr>
        <w:rPr>
          <w:rFonts w:ascii="Verdana" w:hAnsi="Verdana"/>
          <w:sz w:val="22"/>
          <w:szCs w:val="22"/>
        </w:rPr>
      </w:pPr>
    </w:p>
    <w:sectPr w:rsidR="004051CC" w:rsidRPr="00F316EA" w:rsidSect="00F316EA">
      <w:pgSz w:w="11900" w:h="16840"/>
      <w:pgMar w:top="568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ED55F2"/>
    <w:multiLevelType w:val="hybridMultilevel"/>
    <w:tmpl w:val="D9F8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160A"/>
    <w:multiLevelType w:val="hybridMultilevel"/>
    <w:tmpl w:val="80E6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6957"/>
    <w:multiLevelType w:val="hybridMultilevel"/>
    <w:tmpl w:val="94D2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09E3"/>
    <w:multiLevelType w:val="hybridMultilevel"/>
    <w:tmpl w:val="D288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3D24"/>
    <w:multiLevelType w:val="hybridMultilevel"/>
    <w:tmpl w:val="A1D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8503A"/>
    <w:multiLevelType w:val="hybridMultilevel"/>
    <w:tmpl w:val="EB62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00CCB"/>
    <w:multiLevelType w:val="hybridMultilevel"/>
    <w:tmpl w:val="10E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0CCD"/>
    <w:multiLevelType w:val="hybridMultilevel"/>
    <w:tmpl w:val="A0A6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010C"/>
    <w:multiLevelType w:val="hybridMultilevel"/>
    <w:tmpl w:val="B89E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3396E"/>
    <w:multiLevelType w:val="hybridMultilevel"/>
    <w:tmpl w:val="CD2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6CE4"/>
    <w:multiLevelType w:val="hybridMultilevel"/>
    <w:tmpl w:val="F8CE96C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4C7F5AED"/>
    <w:multiLevelType w:val="hybridMultilevel"/>
    <w:tmpl w:val="DAEA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66D2A"/>
    <w:multiLevelType w:val="hybridMultilevel"/>
    <w:tmpl w:val="5EF6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E515A"/>
    <w:multiLevelType w:val="hybridMultilevel"/>
    <w:tmpl w:val="7EF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71FE"/>
    <w:multiLevelType w:val="hybridMultilevel"/>
    <w:tmpl w:val="E61A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C0D9E"/>
    <w:multiLevelType w:val="hybridMultilevel"/>
    <w:tmpl w:val="50B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05682"/>
    <w:multiLevelType w:val="hybridMultilevel"/>
    <w:tmpl w:val="FF3E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746A8"/>
    <w:multiLevelType w:val="hybridMultilevel"/>
    <w:tmpl w:val="7DF6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2534E"/>
    <w:multiLevelType w:val="hybridMultilevel"/>
    <w:tmpl w:val="1780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23944"/>
    <w:multiLevelType w:val="hybridMultilevel"/>
    <w:tmpl w:val="2582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F42CF"/>
    <w:multiLevelType w:val="hybridMultilevel"/>
    <w:tmpl w:val="A0E4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75ADF"/>
    <w:multiLevelType w:val="hybridMultilevel"/>
    <w:tmpl w:val="DB36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917D7"/>
    <w:multiLevelType w:val="hybridMultilevel"/>
    <w:tmpl w:val="7ECC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16"/>
  </w:num>
  <w:num w:numId="9">
    <w:abstractNumId w:val="20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7"/>
  </w:num>
  <w:num w:numId="15">
    <w:abstractNumId w:val="1"/>
  </w:num>
  <w:num w:numId="16">
    <w:abstractNumId w:val="15"/>
  </w:num>
  <w:num w:numId="17">
    <w:abstractNumId w:val="12"/>
  </w:num>
  <w:num w:numId="18">
    <w:abstractNumId w:val="6"/>
  </w:num>
  <w:num w:numId="19">
    <w:abstractNumId w:val="3"/>
  </w:num>
  <w:num w:numId="20">
    <w:abstractNumId w:val="13"/>
  </w:num>
  <w:num w:numId="21">
    <w:abstractNumId w:val="9"/>
  </w:num>
  <w:num w:numId="22">
    <w:abstractNumId w:val="2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52"/>
    <w:rsid w:val="000E41E7"/>
    <w:rsid w:val="001F362F"/>
    <w:rsid w:val="002640DA"/>
    <w:rsid w:val="00273780"/>
    <w:rsid w:val="002750F3"/>
    <w:rsid w:val="00286F53"/>
    <w:rsid w:val="0029177C"/>
    <w:rsid w:val="002E4952"/>
    <w:rsid w:val="004051CC"/>
    <w:rsid w:val="00483B47"/>
    <w:rsid w:val="00646935"/>
    <w:rsid w:val="006F79EF"/>
    <w:rsid w:val="008F05BE"/>
    <w:rsid w:val="00930F2F"/>
    <w:rsid w:val="00A61AA4"/>
    <w:rsid w:val="00A6496E"/>
    <w:rsid w:val="00AF3492"/>
    <w:rsid w:val="00B72E6A"/>
    <w:rsid w:val="00C2058B"/>
    <w:rsid w:val="00CA0478"/>
    <w:rsid w:val="00D41941"/>
    <w:rsid w:val="00DF098E"/>
    <w:rsid w:val="00F316EA"/>
    <w:rsid w:val="00F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3F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E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00A2C-6C76-1042-800F-851FD8BB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1671</Words>
  <Characters>9526</Characters>
  <Application>Microsoft Macintosh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2017-01-22T17:19:00Z</dcterms:created>
  <dcterms:modified xsi:type="dcterms:W3CDTF">2017-01-22T17:19:00Z</dcterms:modified>
</cp:coreProperties>
</file>