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bookmarkStart w:id="0" w:colFirst="0" w:name="h.gjdgxs" w:colLast="0"/>
      <w:bookmarkEnd w:id="0"/>
      <w:r w:rsidRPr="00000000" w:rsidR="00000000" w:rsidDel="00000000">
        <w:rPr>
          <w:b w:val="1"/>
          <w:sz w:val="28"/>
          <w:rtl w:val="0"/>
        </w:rPr>
        <w:t xml:space="preserve">“Working conditions for children in the coal mines in the early 1840’s were terrible’. How far do you agree with this view? Use your own knowledge and Sources A-M to explain your answer.</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b w:val="1"/>
          <w:rtl w:val="0"/>
        </w:rPr>
        <w:t xml:space="preserve">Watch the video “</w:t>
      </w:r>
      <w:hyperlink r:id="rId5">
        <w:r w:rsidRPr="00000000" w:rsidR="00000000" w:rsidDel="00000000">
          <w:rPr>
            <w:b w:val="1"/>
            <w:color w:val="1155cc"/>
            <w:u w:val="single"/>
            <w:rtl w:val="0"/>
          </w:rPr>
          <w:t xml:space="preserve">Children working in Coal Mines</w:t>
        </w:r>
      </w:hyperlink>
      <w:r w:rsidRPr="00000000" w:rsidR="00000000" w:rsidDel="00000000">
        <w:rPr>
          <w:b w:val="1"/>
          <w:rtl w:val="0"/>
        </w:rPr>
        <w:t xml:space="preserve">” </w:t>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1"/>
        <w:bidiVisual w:val="0"/>
        <w:tblW w:w="9360.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0" w:firstLine="0" w:right="-448"/>
              <w:contextualSpacing w:val="0"/>
            </w:pPr>
            <w:r w:rsidRPr="00000000" w:rsidR="00000000" w:rsidDel="00000000">
              <w:rPr>
                <w:rtl w:val="0"/>
              </w:rPr>
            </w:r>
          </w:p>
          <w:p w:rsidP="00000000" w:rsidRPr="00000000" w:rsidR="00000000" w:rsidDel="00000000" w:rsidRDefault="00000000">
            <w:pPr>
              <w:spacing w:lineRule="auto" w:line="240"/>
              <w:ind w:left="1605" w:firstLine="0" w:right="-448"/>
              <w:contextualSpacing w:val="0"/>
            </w:pPr>
            <w:r w:rsidRPr="00000000" w:rsidR="00000000" w:rsidDel="00000000">
              <w:drawing>
                <wp:inline distR="114300" distT="114300" distB="114300" distL="114300">
                  <wp:extent cy="2747963" cx="5012885"/>
                  <wp:effectExtent t="0" b="0" r="0" l="0"/>
                  <wp:docPr id="22" name="image20.png" descr="Screen Shot 2014-07-01 at 09.38.02.png"/>
                  <a:graphic>
                    <a:graphicData uri="http://schemas.openxmlformats.org/drawingml/2006/picture">
                      <pic:pic>
                        <pic:nvPicPr>
                          <pic:cNvPr id="0" name="image20.png" descr="Screen Shot 2014-07-01 at 09.38.02.png"/>
                          <pic:cNvPicPr preferRelativeResize="0"/>
                        </pic:nvPicPr>
                        <pic:blipFill>
                          <a:blip r:embed="rId6"/>
                          <a:srcRect t="0" b="-12648" r="-8682" l="0"/>
                          <a:stretch>
                            <a:fillRect/>
                          </a:stretch>
                        </pic:blipFill>
                        <pic:spPr>
                          <a:xfrm>
                            <a:ext cy="2747963" cx="501288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435" w:firstLine="0" w:right="-448"/>
              <w:contextualSpacing w:val="0"/>
            </w:pPr>
            <w:r w:rsidRPr="00000000" w:rsidR="00000000" w:rsidDel="00000000">
              <w:rPr>
                <w:rtl w:val="0"/>
              </w:rPr>
            </w:r>
          </w:p>
          <w:p w:rsidP="00000000" w:rsidRPr="00000000" w:rsidR="00000000" w:rsidDel="00000000" w:rsidRDefault="00000000">
            <w:pPr>
              <w:spacing w:lineRule="auto" w:line="240"/>
              <w:ind w:left="0" w:firstLine="0" w:right="-448"/>
              <w:contextualSpacing w:val="0"/>
            </w:pP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20" name="image15.png" descr="Screen Shot 2014-06-24 at 08.49.43.png"/>
            <a:graphic>
              <a:graphicData uri="http://schemas.openxmlformats.org/drawingml/2006/picture">
                <pic:pic>
                  <pic:nvPicPr>
                    <pic:cNvPr id="0" name="image15.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4" name="image11.png" descr="Screen Shot 2014-06-24 at 08.50.23.png"/>
            <a:graphic>
              <a:graphicData uri="http://schemas.openxmlformats.org/drawingml/2006/picture">
                <pic:pic>
                  <pic:nvPicPr>
                    <pic:cNvPr id="0" name="image11.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Getting started with the Mystery! Background contextual information. Explore and investigate this source and reflect on what you can learn about child labour in the coal mines.</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jc w:val="center"/>
            </w:pPr>
            <w:r w:rsidRPr="00000000" w:rsidR="00000000" w:rsidDel="00000000">
              <w:rPr>
                <w:b w:val="1"/>
                <w:sz w:val="24"/>
                <w:rtl w:val="0"/>
              </w:rPr>
              <w:t xml:space="preserve">Source A Extracts from the Report of the Children’s Employment Commission, 1842</w:t>
            </w:r>
          </w:p>
          <w:p w:rsidP="00000000" w:rsidRPr="00000000" w:rsidR="00000000" w:rsidDel="00000000" w:rsidRDefault="00000000">
            <w:pPr>
              <w:spacing w:lineRule="auto" w:line="240"/>
              <w:ind w:left="75" w:firstLine="0"/>
              <w:contextualSpacing w:val="0"/>
              <w:jc w:val="center"/>
            </w:pPr>
            <w:r w:rsidRPr="00000000" w:rsidR="00000000" w:rsidDel="00000000">
              <w:rPr>
                <w:b w:val="1"/>
                <w:sz w:val="24"/>
                <w:rtl w:val="0"/>
              </w:rPr>
              <w:tab/>
              <w:tab/>
              <w:tab/>
              <w:tab/>
              <w:tab/>
              <w:tab/>
            </w:r>
          </w:p>
          <w:p w:rsidP="00000000" w:rsidRPr="00000000" w:rsidR="00000000" w:rsidDel="00000000" w:rsidRDefault="00000000">
            <w:pPr>
              <w:spacing w:lineRule="auto" w:line="240"/>
              <w:ind w:left="75" w:firstLine="0"/>
              <w:contextualSpacing w:val="0"/>
              <w:jc w:val="center"/>
            </w:pPr>
            <w:r w:rsidRPr="00000000" w:rsidR="00000000" w:rsidDel="00000000">
              <w:rPr>
                <w:b w:val="1"/>
                <w:i w:val="1"/>
                <w:sz w:val="24"/>
                <w:rtl w:val="0"/>
              </w:rPr>
              <w:t xml:space="preserve">Illustrations showing work and conditions in the mines. </w:t>
            </w:r>
          </w:p>
          <w:p w:rsidP="00000000" w:rsidRPr="00000000" w:rsidR="00000000" w:rsidDel="00000000" w:rsidRDefault="00000000">
            <w:pPr>
              <w:spacing w:lineRule="auto" w:line="240"/>
              <w:ind w:left="75" w:firstLine="0"/>
              <w:contextualSpacing w:val="0"/>
              <w:jc w:val="center"/>
            </w:pPr>
            <w:r w:rsidRPr="00000000" w:rsidR="00000000" w:rsidDel="00000000">
              <w:drawing>
                <wp:inline distR="114300" distT="114300" distB="114300" distL="114300">
                  <wp:extent cy="4024313" cx="3396739"/>
                  <wp:effectExtent t="0" b="0" r="0" l="0"/>
                  <wp:docPr id="7" name="image21.png" descr="Screen Shot 2014-07-14 at 10.44.27.png"/>
                  <a:graphic>
                    <a:graphicData uri="http://schemas.openxmlformats.org/drawingml/2006/picture">
                      <pic:pic>
                        <pic:nvPicPr>
                          <pic:cNvPr id="0" name="image21.png" descr="Screen Shot 2014-07-14 at 10.44.27.png"/>
                          <pic:cNvPicPr preferRelativeResize="0"/>
                        </pic:nvPicPr>
                        <pic:blipFill>
                          <a:blip r:embed="rId9"/>
                          <a:srcRect t="0" b="0" r="0" l="0"/>
                          <a:stretch>
                            <a:fillRect/>
                          </a:stretch>
                        </pic:blipFill>
                        <pic:spPr>
                          <a:xfrm>
                            <a:ext cy="4024313" cx="3396739"/>
                          </a:xfrm>
                          <a:prstGeom prst="rect"/>
                          <a:ln/>
                        </pic:spPr>
                      </pic:pic>
                    </a:graphicData>
                  </a:graphic>
                </wp:inline>
              </w:drawing>
            </w:r>
            <w:r w:rsidRPr="00000000" w:rsidR="00000000" w:rsidDel="00000000">
              <w:rPr>
                <w:b w:val="1"/>
                <w:sz w:val="24"/>
                <w:rtl w:val="0"/>
              </w:rPr>
              <w:tab/>
              <w:tab/>
              <w:tab/>
              <w:tab/>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C</w:t>
            </w:r>
            <w:r w:rsidRPr="00000000" w:rsidR="00000000" w:rsidDel="00000000">
              <w:rPr>
                <w:sz w:val="24"/>
                <w:rtl w:val="0"/>
              </w:rPr>
              <w:t xml:space="preserve">ontent:           The letter tells us..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T</w:t>
            </w:r>
            <w:r w:rsidRPr="00000000" w:rsidR="00000000" w:rsidDel="00000000">
              <w:rPr>
                <w:sz w:val="24"/>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K</w:t>
            </w:r>
            <w:r w:rsidRPr="00000000" w:rsidR="00000000" w:rsidDel="00000000">
              <w:rPr>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N</w:t>
            </w:r>
            <w:r w:rsidRPr="00000000" w:rsidR="00000000" w:rsidDel="00000000">
              <w:rPr>
                <w:sz w:val="24"/>
                <w:rtl w:val="0"/>
              </w:rPr>
              <w:t xml:space="preserve">ature :            This is a..</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O</w:t>
            </w:r>
            <w:r w:rsidRPr="00000000" w:rsidR="00000000" w:rsidDel="00000000">
              <w:rPr>
                <w:sz w:val="24"/>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P</w:t>
            </w:r>
            <w:r w:rsidRPr="00000000" w:rsidR="00000000" w:rsidDel="00000000">
              <w:rPr>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6" name="image22.png" descr="Screen Shot 2014-06-24 at 08.49.43.png"/>
            <a:graphic>
              <a:graphicData uri="http://schemas.openxmlformats.org/drawingml/2006/picture">
                <pic:pic>
                  <pic:nvPicPr>
                    <pic:cNvPr id="0" name="image22.png" descr="Screen Shot 2014-06-24 at 08.49.43.png"/>
                    <pic:cNvPicPr preferRelativeResize="0"/>
                  </pic:nvPicPr>
                  <pic:blipFill>
                    <a:blip r:embed="rId1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1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9" w:firstLine="0" w:right="-448"/>
        <w:contextualSpacing w:val="0"/>
        <w:jc w:val="both"/>
      </w:pPr>
      <w:r w:rsidRPr="00000000" w:rsidR="00000000" w:rsidDel="00000000">
        <w:rPr>
          <w:sz w:val="36"/>
          <w:highlight w:val="white"/>
          <w:rtl w:val="0"/>
        </w:rPr>
        <w:t xml:space="preserve">Background Information</w:t>
      </w:r>
    </w:p>
    <w:p w:rsidP="00000000" w:rsidRPr="00000000" w:rsidR="00000000" w:rsidDel="00000000" w:rsidRDefault="00000000">
      <w:pPr>
        <w:spacing w:lineRule="auto" w:line="312"/>
        <w:ind w:left="-628" w:firstLine="0" w:right="-448"/>
        <w:contextualSpacing w:val="0"/>
        <w:jc w:val="both"/>
      </w:pPr>
      <w:r w:rsidRPr="00000000" w:rsidR="00000000" w:rsidDel="00000000">
        <w:rPr>
          <w:sz w:val="24"/>
          <w:highlight w:val="white"/>
          <w:rtl w:val="0"/>
        </w:rPr>
        <w:t xml:space="preserve">The early nineteenth century saw a dramatic rise of activity in the mining of the country's coal fields. Thousands of people were drawn off the land and from factories into the coal mines. Stories of how these people lived and worked began to circulate among the general public. They were thought of as wild, hard drinkers who had no morals and were Godless and without any education. It was said that women and children worked long hours underground in cramped and dangerous places doing hard, back-breaking work. The public conscience was stirred and Victorian philanthropists pressed Parliament for some action.</w:t>
      </w:r>
    </w:p>
    <w:p w:rsidP="00000000" w:rsidRPr="00000000" w:rsidR="00000000" w:rsidDel="00000000" w:rsidRDefault="00000000">
      <w:pPr>
        <w:spacing w:lineRule="auto" w:line="312"/>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312"/>
        <w:ind w:left="-628" w:firstLine="0" w:right="-448"/>
        <w:contextualSpacing w:val="0"/>
        <w:jc w:val="both"/>
      </w:pPr>
      <w:r w:rsidRPr="00000000" w:rsidR="00000000" w:rsidDel="00000000">
        <w:rPr>
          <w:sz w:val="24"/>
          <w:highlight w:val="white"/>
          <w:rtl w:val="0"/>
        </w:rPr>
        <w:t xml:space="preserve">A Royal Commission appointed Commissioners and they were dispatched to examine the conditions in the coalfields of the country, to take evidence and to report their findings back to Parliament.</w:t>
      </w:r>
    </w:p>
    <w:p w:rsidP="00000000" w:rsidRPr="00000000" w:rsidR="00000000" w:rsidDel="00000000" w:rsidRDefault="00000000">
      <w:pPr>
        <w:spacing w:lineRule="auto" w:line="312"/>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312"/>
        <w:ind w:left="-628" w:firstLine="0" w:right="-448"/>
        <w:contextualSpacing w:val="0"/>
        <w:jc w:val="both"/>
      </w:pPr>
      <w:r w:rsidRPr="00000000" w:rsidR="00000000" w:rsidDel="00000000">
        <w:rPr>
          <w:sz w:val="24"/>
          <w:highlight w:val="white"/>
          <w:rtl w:val="0"/>
        </w:rPr>
        <w:t xml:space="preserve">The Commissioners who reported on the conditions in the coalfields and travelled round gathering his evidence with a secretary, who was skilled in the new Pitman's Shorthand and who took down every word that was spoken at the interviews with coal owners, mine officials, teachers, Poor Law officials, the Police and the men, women and children who worked the mines.</w:t>
      </w:r>
    </w:p>
    <w:p w:rsidP="00000000" w:rsidRPr="00000000" w:rsidR="00000000" w:rsidDel="00000000" w:rsidRDefault="00000000">
      <w:pPr>
        <w:spacing w:lineRule="auto" w:line="312"/>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312"/>
        <w:ind w:left="-628" w:firstLine="0" w:right="-448"/>
        <w:contextualSpacing w:val="0"/>
        <w:jc w:val="both"/>
      </w:pPr>
      <w:r w:rsidRPr="00000000" w:rsidR="00000000" w:rsidDel="00000000">
        <w:rPr>
          <w:sz w:val="24"/>
          <w:highlight w:val="white"/>
          <w:rtl w:val="0"/>
        </w:rPr>
        <w:t xml:space="preserve">Their Reports provides a unique insight into the social and working conditions of those involved in coal mining in the coalfields of Great Britain in the mid-nineteenth century in the words that were spoken at the time. In some of the Reports there are contemporary illustrations that graphically illustrate the conditions of work in the mines.</w:t>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0" name="image07.png" descr="Screen Shot 2014-06-24 at 08.49.43.png"/>
            <a:graphic>
              <a:graphicData uri="http://schemas.openxmlformats.org/drawingml/2006/picture">
                <pic:pic>
                  <pic:nvPicPr>
                    <pic:cNvPr id="0" name="image07.png" descr="Screen Shot 2014-06-24 at 08.49.43.png"/>
                    <pic:cNvPicPr preferRelativeResize="0"/>
                  </pic:nvPicPr>
                  <pic:blipFill>
                    <a:blip r:embed="rId1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6.png" descr="Screen Shot 2014-06-24 at 08.50.23.png"/>
            <a:graphic>
              <a:graphicData uri="http://schemas.openxmlformats.org/drawingml/2006/picture">
                <pic:pic>
                  <pic:nvPicPr>
                    <pic:cNvPr id="0" name="image06.png" descr="Screen Shot 2014-06-24 at 08.50.23.png"/>
                    <pic:cNvPicPr preferRelativeResize="0"/>
                  </pic:nvPicPr>
                  <pic:blipFill>
                    <a:blip r:embed="rId1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Read the sources of evidence carefully taking note of CTK and NOP so that you reflect critically and develop your technique in historical enquiry through exploration.</w:t>
      </w:r>
      <w:r w:rsidRPr="00000000" w:rsidR="00000000" w:rsidDel="00000000">
        <w:rPr>
          <w:rtl w:val="0"/>
        </w:rPr>
      </w:r>
    </w:p>
    <w:tbl>
      <w:tblPr>
        <w:tblStyle w:val="KixTable3"/>
        <w:bidiVisual w:val="0"/>
        <w:tblW w:w="10515.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05"/>
        <w:gridCol w:w="5310"/>
        <w:tblGridChange w:id="0">
          <w:tblGrid>
            <w:gridCol w:w="5205"/>
            <w:gridCol w:w="531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4"/>
                <w:rtl w:val="0"/>
              </w:rPr>
              <w:t xml:space="preserve">Source B </w:t>
            </w:r>
            <w:r w:rsidRPr="00000000" w:rsidR="00000000" w:rsidDel="00000000">
              <w:rPr>
                <w:b w:val="1"/>
                <w:sz w:val="20"/>
                <w:rtl w:val="0"/>
              </w:rPr>
              <w:t xml:space="preserve">Extracts from the RCEC, 1842, Janet Cummings 11 Years old, bears coals. </w:t>
            </w:r>
          </w:p>
          <w:p w:rsidP="00000000" w:rsidRPr="00000000" w:rsidR="00000000" w:rsidDel="00000000" w:rsidRDefault="00000000">
            <w:pPr>
              <w:spacing w:lineRule="auto" w:line="240"/>
              <w:ind w:left="75" w:firstLine="0" w:right="345"/>
              <w:contextualSpacing w:val="0"/>
              <w:jc w:val="both"/>
            </w:pPr>
            <w:r w:rsidRPr="00000000" w:rsidR="00000000" w:rsidDel="00000000">
              <w:rPr>
                <w:rtl w:val="0"/>
              </w:rPr>
            </w:r>
          </w:p>
          <w:p w:rsidP="00000000" w:rsidRPr="00000000" w:rsidR="00000000" w:rsidDel="00000000" w:rsidRDefault="00000000">
            <w:pPr>
              <w:spacing w:lineRule="auto" w:line="240"/>
              <w:ind w:left="75" w:firstLine="0" w:right="345"/>
              <w:contextualSpacing w:val="0"/>
              <w:jc w:val="both"/>
            </w:pPr>
            <w:r w:rsidRPr="00000000" w:rsidR="00000000" w:rsidDel="00000000">
              <w:rPr>
                <w:b w:val="1"/>
                <w:sz w:val="20"/>
                <w:rtl w:val="0"/>
              </w:rPr>
              <w:t xml:space="preserve">I carry the large bits of coal from the wall-face to the pit bottom, and the small pieces called chows, in a creel [basket]; the weight is usually a hundred weight, but it is some weight to carry; it takes three journies. The roof is very low; I have to bend my back and legs, and the water comes frequently up to the calves of my legs.</w:t>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both"/>
            </w:pPr>
            <w:r w:rsidRPr="00000000" w:rsidR="00000000" w:rsidDel="00000000">
              <w:rPr>
                <w:b w:val="1"/>
                <w:sz w:val="24"/>
                <w:rtl w:val="0"/>
              </w:rPr>
              <w:t xml:space="preserve">Source C</w:t>
            </w:r>
            <w:r w:rsidRPr="00000000" w:rsidR="00000000" w:rsidDel="00000000">
              <w:rPr>
                <w:b w:val="1"/>
                <w:sz w:val="20"/>
                <w:rtl w:val="0"/>
              </w:rPr>
              <w:t xml:space="preserve"> </w:t>
            </w:r>
            <w:r w:rsidRPr="00000000" w:rsidR="00000000" w:rsidDel="00000000">
              <w:rPr>
                <w:b w:val="1"/>
                <w:sz w:val="24"/>
                <w:rtl w:val="0"/>
              </w:rPr>
              <w:t xml:space="preserve"> </w:t>
            </w:r>
            <w:r w:rsidRPr="00000000" w:rsidR="00000000" w:rsidDel="00000000">
              <w:rPr>
                <w:b w:val="1"/>
                <w:sz w:val="20"/>
                <w:rtl w:val="0"/>
              </w:rPr>
              <w:t xml:space="preserve">Extracts from the RCEC, 1842,James Sanderson, 8 years old. </w:t>
              <w:tab/>
              <w:tab/>
              <w:tab/>
              <w:tab/>
              <w:tab/>
              <w:tab/>
            </w:r>
          </w:p>
          <w:p w:rsidP="00000000" w:rsidRPr="00000000" w:rsidR="00000000" w:rsidDel="00000000" w:rsidRDefault="00000000">
            <w:pPr>
              <w:spacing w:lineRule="auto" w:line="240"/>
              <w:ind w:left="165" w:firstLine="0" w:right="255"/>
              <w:contextualSpacing w:val="0"/>
              <w:jc w:val="both"/>
            </w:pPr>
            <w:r w:rsidRPr="00000000" w:rsidR="00000000" w:rsidDel="00000000">
              <w:rPr>
                <w:b w:val="1"/>
                <w:sz w:val="20"/>
                <w:rtl w:val="0"/>
              </w:rPr>
              <w:t xml:space="preserve">I am a trapper , I like it very well. I sit in the dark all day, or I run to the bottom of the pit and come back. I am used well; I take my dinner with me, and have my dinner when I like. I don’t know how long I have been in the pit. I go to Sunday-school every Sunday. (He could make out some letters, but could not read and scarcely knew anything). </w:t>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4"/>
                <w:rtl w:val="0"/>
              </w:rPr>
              <w:t xml:space="preserve">Source D </w:t>
            </w:r>
            <w:r w:rsidRPr="00000000" w:rsidR="00000000" w:rsidDel="00000000">
              <w:rPr>
                <w:b w:val="1"/>
                <w:sz w:val="20"/>
                <w:rtl w:val="0"/>
              </w:rPr>
              <w:t xml:space="preserve">No.14. Isabella Read, 12 years old, coal bearer:–</w:t>
            </w:r>
          </w:p>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0"/>
                <w:rtl w:val="0"/>
              </w:rPr>
              <w:t xml:space="preserve">I am wrought with sister and brother [chained together]; it is very sore work. When first down, fell frequently asleep while waiting for coal from heat and fatigue. I do not like the work, nor do the lassies [other girls in the pit], but they are made to like it. When the weather is warm, there is difficulty in breathing and frequently the lights go out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4"/>
                <w:rtl w:val="0"/>
              </w:rPr>
              <w:t xml:space="preserve">Source E</w:t>
            </w:r>
            <w:r w:rsidRPr="00000000" w:rsidR="00000000" w:rsidDel="00000000">
              <w:rPr>
                <w:b w:val="1"/>
                <w:sz w:val="20"/>
                <w:rtl w:val="0"/>
              </w:rPr>
              <w:t xml:space="preserve"> No. 21 – Robert Drury, 10 1⁄2 years old. Examined February 17th, at Intake:–</w:t>
            </w:r>
          </w:p>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0"/>
                <w:rtl w:val="0"/>
              </w:rPr>
              <w:t xml:space="preserve">I trap in the pit. I don’t like it because it’s in the dark, it isn’t hard work; I go sometimes at six in the morning; on Saturdays I go at five and come out after six in the evening, sometimes before. They use me well in the pit, they never beat me. I’ve bread and cheese, or treacle, or potatoes and meat, when I can get it, for dinner; I go to a Sunday school and used to go to a day school before I went into the pit.</w:t>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rtl w:val="0"/>
              </w:rPr>
              <w:t xml:space="preserve">Content: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4"/>
        <w:bidiVisual w:val="0"/>
        <w:tblW w:w="10635.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745"/>
        <w:gridCol w:w="4890"/>
        <w:tblGridChange w:id="0">
          <w:tblGrid>
            <w:gridCol w:w="5745"/>
            <w:gridCol w:w="489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240" w:line="240"/>
              <w:ind w:left="75" w:firstLine="0" w:right="345"/>
              <w:contextualSpacing w:val="0"/>
              <w:jc w:val="both"/>
            </w:pPr>
            <w:r w:rsidRPr="00000000" w:rsidR="00000000" w:rsidDel="00000000">
              <w:rPr>
                <w:b w:val="1"/>
                <w:sz w:val="24"/>
                <w:rtl w:val="0"/>
              </w:rPr>
              <w:t xml:space="preserve">Source F </w:t>
            </w:r>
            <w:r w:rsidRPr="00000000" w:rsidR="00000000" w:rsidDel="00000000">
              <w:rPr>
                <w:b w:val="1"/>
                <w:sz w:val="20"/>
                <w:rtl w:val="0"/>
              </w:rPr>
              <w:t xml:space="preserve">No. 39. – Ann Hague. Examined February 18th:–</w:t>
            </w:r>
          </w:p>
          <w:p w:rsidP="00000000" w:rsidRPr="00000000" w:rsidR="00000000" w:rsidDel="00000000" w:rsidRDefault="00000000">
            <w:pPr>
              <w:spacing w:lineRule="auto" w:after="240" w:line="240"/>
              <w:ind w:left="75" w:firstLine="0" w:right="345"/>
              <w:contextualSpacing w:val="0"/>
              <w:jc w:val="both"/>
            </w:pPr>
            <w:r w:rsidRPr="00000000" w:rsidR="00000000" w:rsidDel="00000000">
              <w:rPr>
                <w:b w:val="1"/>
                <w:sz w:val="20"/>
                <w:rtl w:val="0"/>
              </w:rPr>
              <w:t xml:space="preserve">I am turned of 13 years old. I hurry [tethered by a chain to heavy carts of coal and pull the carts to the pit surface.] the same as the last girl, in Webster’s Pit. I draw the corve with a chain and belt [pulls the coal wagon with a chain attached to a belt that the hurrier had to wear]. There is a little girl, my sister, who pushes behind. We go at six in the morning and come away at two in the afternoon.</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4"/>
                <w:rtl w:val="0"/>
              </w:rPr>
              <w:t xml:space="preserve">Source G</w:t>
            </w:r>
            <w:r w:rsidRPr="00000000" w:rsidR="00000000" w:rsidDel="00000000">
              <w:rPr>
                <w:b w:val="1"/>
                <w:sz w:val="20"/>
                <w:rtl w:val="0"/>
              </w:rPr>
              <w:t xml:space="preserve"> No.7. – John Saville, 7 years old, collier’s boy at the Soap Pit. Also examined January 19th:–</w:t>
            </w:r>
          </w:p>
          <w:p w:rsidP="00000000" w:rsidRPr="00000000" w:rsidR="00000000" w:rsidDel="00000000" w:rsidRDefault="00000000">
            <w:pPr>
              <w:spacing w:lineRule="auto" w:after="240" w:line="240"/>
              <w:ind w:left="165" w:firstLine="0" w:right="255"/>
              <w:contextualSpacing w:val="0"/>
              <w:jc w:val="both"/>
            </w:pPr>
            <w:r w:rsidRPr="00000000" w:rsidR="00000000" w:rsidDel="00000000">
              <w:rPr>
                <w:b w:val="1"/>
                <w:sz w:val="20"/>
                <w:rtl w:val="0"/>
              </w:rPr>
              <w:t xml:space="preserve">I’ve worked in the pit two weeks. I stand and open and shut the door; I’m generally in the dark, and sit me down against the door; I like it very well; it doesn’t tire me; I stop [work] 12 hours in the pit; I never see daylight now, except on Sundays; they don’t ill use or beat me; I fell asleep one day, and a corve [coal wagon] ran over my leg and made it smart [hurt]; they’d squeeze me against the door if I fall to sleep again. </w:t>
            </w:r>
          </w:p>
        </w:tc>
      </w:tr>
      <w:tr>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0" w:firstLine="0" w:right="-29"/>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0" w:firstLine="0" w:right="-29"/>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b w:val="1"/>
                <w:sz w:val="24"/>
                <w:rtl w:val="0"/>
              </w:rPr>
              <w:t xml:space="preserve">Source H </w:t>
            </w:r>
            <w:r w:rsidRPr="00000000" w:rsidR="00000000" w:rsidDel="00000000">
              <w:rPr>
                <w:b w:val="1"/>
                <w:sz w:val="20"/>
                <w:rtl w:val="0"/>
              </w:rPr>
              <w:t xml:space="preserve">Extracts from the RCEC, 1842,</w:t>
            </w:r>
          </w:p>
          <w:p w:rsidP="00000000" w:rsidRPr="00000000" w:rsidR="00000000" w:rsidDel="00000000" w:rsidRDefault="00000000">
            <w:pPr>
              <w:spacing w:lineRule="auto" w:line="240"/>
              <w:ind w:left="165" w:firstLine="0" w:right="255"/>
              <w:contextualSpacing w:val="0"/>
            </w:pPr>
            <w:r w:rsidRPr="00000000" w:rsidR="00000000" w:rsidDel="00000000">
              <w:rPr>
                <w:b w:val="1"/>
                <w:sz w:val="20"/>
                <w:rtl w:val="0"/>
              </w:rPr>
              <w:t xml:space="preserve">The children who excite the greatest pity are those who stand behind the doors to open and shut them They eke out a miserable existence for the smallest of wages. I can never forget the first unfortunate creature I met, a creeping thing peculiar to the place. On approaching and speaking to him he shrank trembling and frightened into a corner.</w:t>
            </w:r>
            <w:r w:rsidRPr="00000000" w:rsidR="00000000" w:rsidDel="00000000">
              <w:rPr>
                <w:b w:val="1"/>
                <w:sz w:val="24"/>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4"/>
                <w:rtl w:val="0"/>
              </w:rPr>
              <w:t xml:space="preserve">Source I</w:t>
            </w:r>
            <w:r w:rsidRPr="00000000" w:rsidR="00000000" w:rsidDel="00000000">
              <w:rPr>
                <w:b w:val="1"/>
                <w:color w:val="4f6228"/>
                <w:sz w:val="24"/>
                <w:rtl w:val="0"/>
              </w:rPr>
              <w:t xml:space="preserve"> </w:t>
            </w:r>
            <w:r w:rsidRPr="00000000" w:rsidR="00000000" w:rsidDel="00000000">
              <w:rPr>
                <w:b w:val="1"/>
                <w:sz w:val="20"/>
                <w:rtl w:val="0"/>
              </w:rPr>
              <w:t xml:space="preserve">The pit owner Lord Londonderry.</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The way in which the commissioners collected the evidence by putting answers into their mouths was most unfair. The Report was designed to excite peoples feelings not help them form a reasoned judgement. The trapper is usually happy and cheerful.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0" w:firstLine="0" w:right="-29"/>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confirmed/challenged</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w:t>
            </w:r>
            <w:r w:rsidRPr="00000000" w:rsidR="00000000" w:rsidDel="00000000">
              <w:rPr>
                <w:rtl w:val="0"/>
              </w:rPr>
            </w:r>
          </w:p>
          <w:p w:rsidP="00000000" w:rsidRPr="00000000" w:rsidR="00000000" w:rsidDel="00000000" w:rsidRDefault="00000000">
            <w:pPr>
              <w:ind w:left="0"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drawing>
          <wp:inline distR="114300" distT="114300" distB="114300" distL="114300">
            <wp:extent cy="434206" cx="1852613"/>
            <wp:effectExtent t="0" b="0" r="0" l="0"/>
            <wp:docPr id="17" name="image16.png" descr="Screen Shot 2014-06-24 at 08.49.43.png"/>
            <a:graphic>
              <a:graphicData uri="http://schemas.openxmlformats.org/drawingml/2006/picture">
                <pic:pic>
                  <pic:nvPicPr>
                    <pic:cNvPr id="0" name="image16.png" descr="Screen Shot 2014-06-24 at 08.49.43.png"/>
                    <pic:cNvPicPr preferRelativeResize="0"/>
                  </pic:nvPicPr>
                  <pic:blipFill>
                    <a:blip r:embed="rId14"/>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15"/>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sz w:val="24"/>
          <w:u w:val="single"/>
          <w:rtl w:val="0"/>
        </w:rPr>
        <w:t xml:space="preserve">Activity 1. Sources that can be used to support the idea that conditions of work for children in the coal mines were terrible? </w:t>
      </w:r>
      <w:r w:rsidRPr="00000000" w:rsidR="00000000" w:rsidDel="00000000">
        <w:rPr>
          <w:b w:val="1"/>
          <w:sz w:val="24"/>
          <w:rtl w:val="0"/>
        </w:rPr>
        <w:t xml:space="preserve">Explore and investigate and develop technique.</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Look at each of the sources  that your teacher has given you to analyse and pick five that show conditions of child labour were terrible. Using the criteria make a positive case for each source that it is useful for the historian.</w:t>
      </w:r>
    </w:p>
    <w:tbl>
      <w:tblPr>
        <w:tblStyle w:val="Kix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b w:val="1"/>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60" w:firstLine="0" w:right="345"/>
              <w:contextualSpacing w:val="0"/>
            </w:pPr>
            <w:r w:rsidRPr="00000000" w:rsidR="00000000" w:rsidDel="00000000">
              <w:rPr>
                <w:b w:val="1"/>
                <w:sz w:val="18"/>
                <w:rtl w:val="0"/>
              </w:rPr>
              <w:t xml:space="preserve">This source of evidence supports the view conditions were terrible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tl w:val="0"/>
              </w:rPr>
              <w:t xml:space="preserve">A</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tl w:val="0"/>
              </w:rPr>
              <w:t xml:space="preserve">B</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rtl w:val="0"/>
              </w:rPr>
              <w:t xml:space="preserve">D</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tl w:val="0"/>
              </w:rPr>
              <w:t xml:space="preserve">F</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tl w:val="0"/>
              </w:rPr>
              <w:t xml:space="preserve">H</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bl>
    <w:p w:rsidP="00000000" w:rsidRPr="00000000" w:rsidR="00000000" w:rsidDel="00000000" w:rsidRDefault="00000000">
      <w:pPr>
        <w:ind w:left="-628" w:firstLine="0" w:right="-448"/>
        <w:contextualSpacing w:val="0"/>
      </w:pPr>
      <w:r w:rsidRPr="00000000" w:rsidR="00000000" w:rsidDel="00000000">
        <w:drawing>
          <wp:inline distR="114300" distT="114300" distB="114300" distL="114300">
            <wp:extent cy="434206" cx="1852613"/>
            <wp:effectExtent t="0" b="0" r="0" l="0"/>
            <wp:docPr id="13" name="image10.png" descr="Screen Shot 2014-06-24 at 08.49.43.png"/>
            <a:graphic>
              <a:graphicData uri="http://schemas.openxmlformats.org/drawingml/2006/picture">
                <pic:pic>
                  <pic:nvPicPr>
                    <pic:cNvPr id="0" name="image10.png" descr="Screen Shot 2014-06-24 at 08.49.43.png"/>
                    <pic:cNvPicPr preferRelativeResize="0"/>
                  </pic:nvPicPr>
                  <pic:blipFill>
                    <a:blip r:embed="rId1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5" name="image12.png" descr="Screen Shot 2014-06-24 at 08.50.23.png"/>
            <a:graphic>
              <a:graphicData uri="http://schemas.openxmlformats.org/drawingml/2006/picture">
                <pic:pic>
                  <pic:nvPicPr>
                    <pic:cNvPr id="0" name="image12.png" descr="Screen Shot 2014-06-24 at 08.50.23.png"/>
                    <pic:cNvPicPr preferRelativeResize="0"/>
                  </pic:nvPicPr>
                  <pic:blipFill>
                    <a:blip r:embed="rId1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sz w:val="24"/>
          <w:u w:val="single"/>
          <w:rtl w:val="0"/>
        </w:rPr>
        <w:t xml:space="preserve">Activity 2. Sources that can be used to support the idea that conditions of work for children in the coal mines were acceptable? </w:t>
      </w:r>
      <w:r w:rsidRPr="00000000" w:rsidR="00000000" w:rsidDel="00000000">
        <w:rPr>
          <w:b w:val="1"/>
          <w:sz w:val="24"/>
          <w:rtl w:val="0"/>
        </w:rPr>
        <w:t xml:space="preserve">Explore and investigate and develop technique.</w:t>
      </w:r>
      <w:r w:rsidRPr="00000000" w:rsidR="00000000" w:rsidDel="00000000">
        <w:rPr>
          <w:rtl w:val="0"/>
        </w:rPr>
        <w:t xml:space="preserve"> Look at each of the sources  that your teacher has given you to analyse and pick five that show conditions of child labour were acceptable. Using the criteria make a positive case for each source that it is useful for the historian.</w:t>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b w:val="1"/>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60" w:firstLine="0" w:right="-104"/>
              <w:contextualSpacing w:val="0"/>
            </w:pPr>
            <w:r w:rsidRPr="00000000" w:rsidR="00000000" w:rsidDel="00000000">
              <w:rPr>
                <w:b w:val="1"/>
                <w:sz w:val="18"/>
                <w:rtl w:val="0"/>
              </w:rPr>
              <w:t xml:space="preserve">This source of evidence supports the view conditions were acceptable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right="180"/>
              <w:contextualSpacing w:val="0"/>
            </w:pPr>
            <w:r w:rsidRPr="00000000" w:rsidR="00000000" w:rsidDel="00000000">
              <w:rPr>
                <w:rtl w:val="0"/>
              </w:rPr>
              <w:t xml:space="preserve">C</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right="180"/>
              <w:contextualSpacing w:val="0"/>
            </w:pPr>
            <w:r w:rsidRPr="00000000" w:rsidR="00000000" w:rsidDel="00000000">
              <w:rPr>
                <w:rtl w:val="0"/>
              </w:rPr>
              <w:t xml:space="preserve">E</w:t>
            </w:r>
            <w:r w:rsidRPr="00000000" w:rsidR="00000000" w:rsidDel="00000000">
              <w:rPr>
                <w:sz w:val="1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right="180"/>
              <w:contextualSpacing w:val="0"/>
            </w:pPr>
            <w:r w:rsidRPr="00000000" w:rsidR="00000000" w:rsidDel="00000000">
              <w:rPr>
                <w:rtl w:val="0"/>
              </w:rPr>
              <w:t xml:space="preserve">G </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right="180"/>
              <w:contextualSpacing w:val="0"/>
            </w:pPr>
            <w:r w:rsidRPr="00000000" w:rsidR="00000000" w:rsidDel="00000000">
              <w:rPr>
                <w:rtl w:val="0"/>
              </w:rPr>
              <w:t xml:space="preserve">I</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right="18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b w:val="1"/>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8" name="image02.png" descr="Screen Shot 2014-06-24 at 08.49.43.png"/>
            <a:graphic>
              <a:graphicData uri="http://schemas.openxmlformats.org/drawingml/2006/picture">
                <pic:pic>
                  <pic:nvPicPr>
                    <pic:cNvPr id="0" name="image02.png" descr="Screen Shot 2014-06-24 at 08.49.43.png"/>
                    <pic:cNvPicPr preferRelativeResize="0"/>
                  </pic:nvPicPr>
                  <pic:blipFill>
                    <a:blip r:embed="rId1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3" name="image18.png" descr="Screen Shot 2014-06-24 at 08.50.23.png"/>
            <a:graphic>
              <a:graphicData uri="http://schemas.openxmlformats.org/drawingml/2006/picture">
                <pic:pic>
                  <pic:nvPicPr>
                    <pic:cNvPr id="0" name="image18.png" descr="Screen Shot 2014-06-24 at 08.50.23.png"/>
                    <pic:cNvPicPr preferRelativeResize="0"/>
                  </pic:nvPicPr>
                  <pic:blipFill>
                    <a:blip r:embed="rId1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What can you learn from Source B about what it was like to work as a child in the early 1840’s coal mines? Explain your answer using the sources and your own knowledge.</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 </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Target Source comprehension: inference (AO3A)</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From Source B I can learn that…because it shows…Furthermore I can  infer that…because it shows..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7"/>
        <w:bidiVisual w:val="0"/>
        <w:tblW w:w="938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0"/>
        <w:gridCol w:w="980"/>
        <w:gridCol w:w="5880"/>
        <w:tblGridChange w:id="0">
          <w:tblGrid>
            <w:gridCol w:w="2520"/>
            <w:gridCol w:w="980"/>
            <w:gridCol w:w="588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spacing w:lineRule="auto" w:line="240"/>
              <w:ind w:right="-1196"/>
              <w:contextualSpacing w:val="0"/>
            </w:pPr>
            <w:r w:rsidRPr="00000000" w:rsidR="00000000" w:rsidDel="00000000">
              <w:rPr>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9" name="image13.png" descr="Screen Shot 2014-06-24 at 08.49.43.png"/>
            <a:graphic>
              <a:graphicData uri="http://schemas.openxmlformats.org/drawingml/2006/picture">
                <pic:pic>
                  <pic:nvPicPr>
                    <pic:cNvPr id="0" name="image13.png" descr="Screen Shot 2014-06-24 at 08.49.43.png"/>
                    <pic:cNvPicPr preferRelativeResize="0"/>
                  </pic:nvPicPr>
                  <pic:blipFill>
                    <a:blip r:embed="rId2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2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2.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What was the purpose of this representation? Explain your answer, using Source A 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There are several ways in which the author/artist Source A creates an impression of X</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Firstly the author/artist  mentions /shows X. This creates the impression…...by...</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Secondly, the author uses language/symbols  such as Y. This creates the impression…...by..</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Finally, the author uses language/symbols  such as Z. This creates the impression…...by..</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 </w:t>
      </w:r>
      <w:r w:rsidRPr="00000000" w:rsidR="00000000" w:rsidDel="00000000">
        <w:rPr>
          <w:rtl w:val="0"/>
        </w:rPr>
      </w:r>
    </w:p>
    <w:tbl>
      <w:tblPr>
        <w:tblStyle w:val="KixTable8"/>
        <w:bidiVisual w:val="0"/>
        <w:tblW w:w="9340.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220"/>
        <w:gridCol w:w="860"/>
        <w:gridCol w:w="6260"/>
        <w:tblGridChange w:id="0">
          <w:tblGrid>
            <w:gridCol w:w="2220"/>
            <w:gridCol w:w="860"/>
            <w:gridCol w:w="626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drawing>
          <wp:inline distR="114300" distT="114300" distB="114300" distL="114300">
            <wp:extent cy="434206" cx="1852613"/>
            <wp:effectExtent t="0" b="0" r="0" l="0"/>
            <wp:docPr id="2" name="image05.png" descr="Screen Shot 2014-06-24 at 08.49.43.png"/>
            <a:graphic>
              <a:graphicData uri="http://schemas.openxmlformats.org/drawingml/2006/picture">
                <pic:pic>
                  <pic:nvPicPr>
                    <pic:cNvPr id="0" name="image05.png" descr="Screen Shot 2014-06-24 at 08.49.43.png"/>
                    <pic:cNvPicPr preferRelativeResize="0"/>
                  </pic:nvPicPr>
                  <pic:blipFill>
                    <a:blip r:embed="rId2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1" name="image08.png" descr="Screen Shot 2014-06-24 at 08.50.23.png"/>
            <a:graphic>
              <a:graphicData uri="http://schemas.openxmlformats.org/drawingml/2006/picture">
                <pic:pic>
                  <pic:nvPicPr>
                    <pic:cNvPr id="0" name="image08.png" descr="Screen Shot 2014-06-24 at 08.50.23.png"/>
                    <pic:cNvPicPr preferRelativeResize="0"/>
                  </pic:nvPicPr>
                  <pic:blipFill>
                    <a:blip r:embed="rId2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3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Why did coal mine owners often feel that the working conditions of children were not terrible?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Explain your answer, using Source I 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9"/>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statements.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4"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24"/>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25"/>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4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How reliable are Sources D and I as evidence of children’s working conditions in the coal mines? Explain your answer, using Source F and G 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Introduction</w:t>
      </w:r>
      <w:r w:rsidRPr="00000000" w:rsidR="00000000" w:rsidDel="00000000">
        <w:rPr>
          <w:rtl w:val="0"/>
        </w:rPr>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To some extent, sources D is reliable both as information and as evidence for an historian studying children’s working conditions in the factories. For example (Use CTK and NOP). However source D as limitations to its reliability as information and as evidence for an historian studying childrens working conditions in the factories. For example (Use CTK and NOP).</w:t>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To some extent, sources I is reliable both as information and as evidence for an historian studying children’s working conditions in the factories. For example (Use CTK and NOP). However source I as limitations to its reliability as information and as evidence for an historian studying childrens working conditions in the factories. For example (Use CTK and NOP).</w:t>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Conclusion. A summary of the extent of reliability of both sources.</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tbl>
      <w:tblPr>
        <w:tblStyle w:val="KixTable10"/>
        <w:bidiVisual w:val="0"/>
        <w:tblW w:w="1045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000"/>
        <w:gridCol w:w="915"/>
        <w:gridCol w:w="6540"/>
        <w:tblGridChange w:id="0">
          <w:tblGrid>
            <w:gridCol w:w="3000"/>
            <w:gridCol w:w="915"/>
            <w:gridCol w:w="654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Comments based on subject/amount of detail, or assumed reliability because of time/nature /origins of the source.   Maximum 2 marks for use of one source only</w:t>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EITHER       Answer focuses on details which can be corroborated or challenged.</w:t>
            </w:r>
          </w:p>
          <w:p w:rsidP="00000000" w:rsidRPr="00000000" w:rsidR="00000000" w:rsidDel="00000000" w:rsidRDefault="00000000">
            <w:pPr>
              <w:spacing w:lineRule="auto" w:line="240"/>
              <w:contextualSpacing w:val="0"/>
            </w:pPr>
            <w:r w:rsidRPr="00000000" w:rsidR="00000000" w:rsidDel="00000000">
              <w:rPr>
                <w:sz w:val="20"/>
                <w:rtl w:val="0"/>
              </w:rPr>
              <w:t xml:space="preserve">OR              Answer focuses on how reliable/representative/authoritative the source is.</w:t>
            </w:r>
          </w:p>
          <w:p w:rsidP="00000000" w:rsidRPr="00000000" w:rsidR="00000000" w:rsidDel="00000000" w:rsidRDefault="00000000">
            <w:pPr>
              <w:spacing w:lineRule="auto" w:line="240"/>
              <w:contextualSpacing w:val="0"/>
            </w:pPr>
            <w:r w:rsidRPr="00000000" w:rsidR="00000000" w:rsidDel="00000000">
              <w:rPr>
                <w:sz w:val="20"/>
                <w:rtl w:val="0"/>
              </w:rPr>
              <w:t xml:space="preserve">Maximum 5 marks if Level 2 criteria are met for only one source.</w:t>
            </w:r>
          </w:p>
          <w:p w:rsidP="00000000" w:rsidRPr="00000000" w:rsidR="00000000" w:rsidDel="00000000" w:rsidRDefault="00000000">
            <w:pPr>
              <w:spacing w:lineRule="auto" w:line="240"/>
              <w:contextualSpacing w:val="0"/>
            </w:pPr>
            <w:r w:rsidRPr="00000000" w:rsidR="00000000" w:rsidDel="00000000">
              <w:rPr>
                <w:sz w:val="20"/>
                <w:rtl w:val="0"/>
              </w:rPr>
              <w:t xml:space="preserve">Maximum 6 marks if answer does not use own knowledge of the context.</w:t>
            </w:r>
          </w:p>
          <w:p w:rsidP="00000000" w:rsidRPr="00000000" w:rsidR="00000000" w:rsidDel="00000000" w:rsidRDefault="00000000">
            <w:pPr>
              <w:spacing w:lineRule="auto"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considers the reliability of the information, taking into account an aspect of its nature (ie how reliable/representative/ authoritative/comprehensive it is).</w:t>
            </w:r>
          </w:p>
          <w:p w:rsidP="00000000" w:rsidRPr="00000000" w:rsidR="00000000" w:rsidDel="00000000" w:rsidRDefault="00000000">
            <w:pPr>
              <w:spacing w:lineRule="auto" w:line="240"/>
              <w:contextualSpacing w:val="0"/>
            </w:pPr>
            <w:r w:rsidRPr="00000000" w:rsidR="00000000" w:rsidDel="00000000">
              <w:rPr>
                <w:sz w:val="20"/>
                <w:rtl w:val="0"/>
              </w:rPr>
              <w:t xml:space="preserve">Maximum 8 marks if own knowledge of the historical context is not explicitly used, or if Level 3 criteria are met for one source only.</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2"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2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2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rtl w:val="0"/>
        </w:rPr>
      </w:r>
    </w:p>
    <w:p w:rsidP="00000000" w:rsidRPr="00000000" w:rsidR="00000000" w:rsidDel="00000000" w:rsidRDefault="00000000">
      <w:pPr>
        <w:ind w:left="-629" w:firstLine="0" w:right="-448"/>
        <w:contextualSpacing w:val="0"/>
        <w:jc w:val="both"/>
      </w:pPr>
      <w:r w:rsidRPr="00000000" w:rsidR="00000000" w:rsidDel="00000000">
        <w:rPr>
          <w:b w:val="1"/>
          <w:sz w:val="24"/>
          <w:rtl w:val="0"/>
        </w:rPr>
        <w:t xml:space="preserve">‘Working conditions for children in the coal mines were terrible in the early 1830’s”. How far do you agree with this interpretation? Explain your answer, using your own knowledge and Sources A-I.</w:t>
      </w:r>
      <w:r w:rsidRPr="00000000" w:rsidR="00000000" w:rsidDel="00000000">
        <w:rPr>
          <w:rtl w:val="0"/>
        </w:rPr>
      </w:r>
    </w:p>
    <w:p w:rsidP="00000000" w:rsidRPr="00000000" w:rsidR="00000000" w:rsidDel="00000000" w:rsidRDefault="00000000">
      <w:pPr>
        <w:spacing w:lineRule="auto" w:line="240"/>
        <w:ind w:left="-629" w:firstLine="0"/>
        <w:contextualSpacing w:val="0"/>
      </w:pPr>
      <w:r w:rsidRPr="00000000" w:rsidR="00000000" w:rsidDel="00000000">
        <w:rPr>
          <w:rtl w:val="0"/>
        </w:rPr>
      </w:r>
    </w:p>
    <w:p w:rsidP="00000000" w:rsidRPr="00000000" w:rsidR="00000000" w:rsidDel="00000000" w:rsidRDefault="00000000">
      <w:pPr>
        <w:spacing w:lineRule="auto" w:line="240"/>
        <w:ind w:left="-629" w:firstLine="0"/>
        <w:contextualSpacing w:val="0"/>
      </w:pPr>
      <w:r w:rsidRPr="00000000" w:rsidR="00000000" w:rsidDel="00000000">
        <w:rPr>
          <w:b w:val="1"/>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tbl>
      <w:tblPr>
        <w:tblStyle w:val="Kix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3"/>
              <w:contextualSpacing w:val="0"/>
            </w:pPr>
            <w:r w:rsidRPr="00000000" w:rsidR="00000000" w:rsidDel="00000000">
              <w:rPr>
                <w:b w:val="1"/>
                <w:color w:val="0000ff"/>
                <w:u w:val="single"/>
                <w:rtl w:val="0"/>
              </w:rPr>
              <w:t xml:space="preserve">Totally agree</w:t>
            </w:r>
            <w:r w:rsidRPr="00000000" w:rsidR="00000000" w:rsidDel="00000000">
              <w:rPr>
                <w:color w:val="0000ff"/>
                <w:rtl w:val="0"/>
              </w:rPr>
              <w:t xml:space="preserve"> with some minor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75"/>
              <w:contextualSpacing w:val="0"/>
            </w:pPr>
            <w:r w:rsidRPr="00000000" w:rsidR="00000000" w:rsidDel="00000000">
              <w:rPr>
                <w:b w:val="1"/>
                <w:color w:val="6d9eeb"/>
                <w:u w:val="single"/>
                <w:rtl w:val="0"/>
              </w:rPr>
              <w:t xml:space="preserve">Mostly agree</w:t>
            </w:r>
            <w:r w:rsidRPr="00000000" w:rsidR="00000000" w:rsidDel="00000000">
              <w:rPr>
                <w:color w:val="6d9eeb"/>
                <w:rtl w:val="0"/>
              </w:rPr>
              <w:t xml:space="preserve"> with some major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75"/>
              <w:contextualSpacing w:val="0"/>
            </w:pPr>
            <w:r w:rsidRPr="00000000" w:rsidR="00000000" w:rsidDel="00000000">
              <w:rPr>
                <w:b w:val="1"/>
                <w:color w:val="e06666"/>
                <w:u w:val="single"/>
                <w:rtl w:val="0"/>
              </w:rPr>
              <w:t xml:space="preserve">Mostly disagree </w:t>
            </w:r>
            <w:r w:rsidRPr="00000000" w:rsidR="00000000" w:rsidDel="00000000">
              <w:rPr>
                <w:color w:val="e06666"/>
                <w:rtl w:val="0"/>
              </w:rPr>
              <w:t xml:space="preserve">with some major qualifications regarding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75"/>
              <w:contextualSpacing w:val="0"/>
            </w:pPr>
            <w:r w:rsidRPr="00000000" w:rsidR="00000000" w:rsidDel="00000000">
              <w:rPr>
                <w:b w:val="1"/>
                <w:color w:val="ff0000"/>
                <w:u w:val="single"/>
                <w:rtl w:val="0"/>
              </w:rPr>
              <w:t xml:space="preserve">Totally disagree </w:t>
            </w:r>
            <w:r w:rsidRPr="00000000" w:rsidR="00000000" w:rsidDel="00000000">
              <w:rPr>
                <w:color w:val="ff0000"/>
                <w:rtl w:val="0"/>
              </w:rPr>
              <w:t xml:space="preserve">with some minor qualifications regarding XXX.</w:t>
            </w:r>
            <w:r w:rsidRPr="00000000" w:rsidR="00000000" w:rsidDel="00000000">
              <w:rPr>
                <w:rtl w:val="0"/>
              </w:rPr>
            </w:r>
          </w:p>
        </w:tc>
      </w:tr>
    </w:tbl>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u w:val="single"/>
          <w:rtl w:val="0"/>
        </w:rPr>
        <w:t xml:space="preserve">Introduction</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I totally agree/disagree, mostly agree/disagree with this comment because..</w:t>
      </w:r>
    </w:p>
    <w:p w:rsidP="00000000" w:rsidRPr="00000000" w:rsidR="00000000" w:rsidDel="00000000" w:rsidRDefault="00000000">
      <w:pPr>
        <w:ind w:left="-629"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There is evidence to support the view that the working conditions of children in the factories in the 1830’s were terrible. For example..(Use CTK and NOP). Furthermore the evidence that suggests that there working conditions were acceptable is extremely misleading.  For example..(Use CTK and NOP). </w:t>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However there is evidence to support the view that the working conditions of children in the factories in the 1830’s were acceptable. For example..(Use CTK and NOP). Furthermore the evidence that suggests that there working conditions were terrible is extremely misleading.  For example..(Use CTK and NOP). </w:t>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u w:val="single"/>
          <w:rtl w:val="0"/>
        </w:rPr>
        <w:t xml:space="preserve">In conclusion</w:t>
      </w:r>
      <w:r w:rsidRPr="00000000" w:rsidR="00000000" w:rsidDel="00000000">
        <w:rPr>
          <w:rtl w:val="0"/>
        </w:rPr>
        <w:t xml:space="preserve"> I think.....</w:t>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12"/>
        <w:bidiVisual w:val="0"/>
        <w:tblW w:w="10290.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755"/>
        <w:gridCol w:w="960"/>
        <w:gridCol w:w="7575"/>
        <w:tblGridChange w:id="0">
          <w:tblGrid>
            <w:gridCol w:w="1755"/>
            <w:gridCol w:w="960"/>
            <w:gridCol w:w="7575"/>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Generalised answer.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interpretation.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 Sustained argument and evaluation, reviewing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13"/>
        <w:bidiVisual w:val="0"/>
        <w:tblW w:w="93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60"/>
        <w:gridCol w:w="2120"/>
        <w:gridCol w:w="5900"/>
        <w:tblGridChange w:id="0">
          <w:tblGrid>
            <w:gridCol w:w="1360"/>
            <w:gridCol w:w="2120"/>
            <w:gridCol w:w="5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jc w:val="center"/>
            </w:pPr>
            <w:r w:rsidRPr="00000000" w:rsidR="00000000" w:rsidDel="00000000">
              <w:rPr>
                <w:b w:val="1"/>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628" w:firstLine="0" w:right="-448"/>
              <w:contextualSpacing w:val="0"/>
              <w:jc w:val="center"/>
            </w:pPr>
            <w:r w:rsidRPr="00000000" w:rsidR="00000000" w:rsidDel="00000000">
              <w:rPr>
                <w:b w:val="1"/>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ind w:left="45" w:firstLine="0" w:right="255"/>
              <w:contextualSpacing w:val="0"/>
            </w:pPr>
            <w:r w:rsidRPr="00000000" w:rsidR="00000000" w:rsidDel="00000000">
              <w:rPr>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4"/>
        <w:bidiVisual w:val="0"/>
        <w:tblW w:w="10605.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245"/>
        <w:gridCol w:w="975"/>
        <w:gridCol w:w="2160"/>
        <w:gridCol w:w="2055"/>
        <w:gridCol w:w="2130"/>
        <w:gridCol w:w="2040"/>
        <w:tblGridChange w:id="0">
          <w:tblGrid>
            <w:gridCol w:w="1245"/>
            <w:gridCol w:w="975"/>
            <w:gridCol w:w="2160"/>
            <w:gridCol w:w="2055"/>
            <w:gridCol w:w="2130"/>
            <w:gridCol w:w="2040"/>
          </w:tblGrid>
        </w:tblGridChange>
      </w:tblGrid>
      <w:t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b w:val="1"/>
                <w:color w:val="ffffff"/>
                <w:sz w:val="24"/>
                <w:rtl w:val="0"/>
              </w:rPr>
              <w:t xml:space="preserve">KS3/4 </w:t>
            </w:r>
            <w:r w:rsidRPr="00000000" w:rsidR="00000000" w:rsidDel="00000000">
              <w:rPr>
                <w:rtl w:val="0"/>
              </w:rPr>
            </w:r>
          </w:p>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color w:val="ffffff"/>
                <w:sz w:val="20"/>
                <w:rtl w:val="0"/>
              </w:rPr>
              <w:t xml:space="preserve">Progress</w:t>
            </w:r>
            <w:r w:rsidRPr="00000000" w:rsidR="00000000" w:rsidDel="00000000">
              <w:rPr>
                <w:rtl w:val="0"/>
              </w:rPr>
            </w:r>
          </w:p>
          <w:p w:rsidP="00000000" w:rsidRPr="00000000" w:rsidR="00000000" w:rsidDel="00000000" w:rsidRDefault="00000000">
            <w:pPr>
              <w:spacing w:lineRule="auto" w:line="240"/>
              <w:ind w:left="-43" w:firstLine="0" w:right="-88"/>
              <w:contextualSpacing w:val="0"/>
            </w:pPr>
            <w:r w:rsidRPr="00000000" w:rsidR="00000000" w:rsidDel="00000000">
              <w:rPr>
                <w:color w:val="ffffff"/>
                <w:sz w:val="20"/>
                <w:rtl w:val="0"/>
              </w:rPr>
              <w:t xml:space="preserve">Chart</w:t>
            </w:r>
            <w:r w:rsidRPr="00000000" w:rsidR="00000000" w:rsidDel="00000000">
              <w:rPr>
                <w:rtl w:val="0"/>
              </w:rPr>
            </w:r>
          </w:p>
          <w:p w:rsidP="00000000" w:rsidRPr="00000000" w:rsidR="00000000" w:rsidDel="00000000" w:rsidRDefault="00000000">
            <w:pPr>
              <w:spacing w:lineRule="auto" w:line="240"/>
              <w:ind w:left="-43" w:firstLine="0" w:right="-88"/>
              <w:contextualSpacing w:val="0"/>
            </w:pPr>
            <w:r w:rsidRPr="00000000" w:rsidR="00000000" w:rsidDel="00000000">
              <w:rPr>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b w:val="1"/>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b w:val="1"/>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b w:val="1"/>
                <w:sz w:val="16"/>
                <w:rtl w:val="0"/>
              </w:rPr>
              <w:t xml:space="preserve">AO3a) Describe, explain, analyse and evaluate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b w:val="1"/>
                <w:sz w:val="16"/>
                <w:rtl w:val="0"/>
              </w:rPr>
              <w:t xml:space="preserve">AO3b) Describe, explain, analyse and evaluate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Imaginative</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Using intuition</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Making connections</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Collaborative</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Co-operating appropriately</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Giving and receiving feedback</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Inquisitive</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Wondering and questioning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Exploring and investigating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Imaginative</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Using intuition</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Making connections</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Disciplined</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Crafting and improving</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Reflecting critically</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Persistent</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Sticking with difficulty</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Daring to be different</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Disciplined</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Crafting and improving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Reflecting critically</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Persistent</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Sticking with difficulty</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Daring to be different</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9</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8</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7</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rely on my instincts to help me play with new ideas and create inventive connections in my learning.</w:t>
            </w:r>
            <w:r w:rsidRPr="00000000" w:rsidR="00000000" w:rsidDel="00000000">
              <w:rPr>
                <w:b w:val="1"/>
                <w:sz w:val="12"/>
                <w:rtl w:val="0"/>
              </w:rPr>
              <w:t xml:space="preserve"> </w:t>
            </w:r>
            <w:r w:rsidRPr="00000000" w:rsidR="00000000" w:rsidDel="00000000">
              <w:rPr>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6</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B</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5</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C</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Constructor</w:t>
            </w:r>
            <w:r w:rsidRPr="00000000" w:rsidR="00000000" w:rsidDel="00000000">
              <w:rPr>
                <w:b w:val="1"/>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4 </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D</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3</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E</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2</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F</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1  </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G</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Apprentice</w:t>
            </w:r>
            <w:r w:rsidRPr="00000000" w:rsidR="00000000" w:rsidDel="00000000">
              <w:rPr>
                <w:b w:val="1"/>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learning how to trust my instincts, I try to make connections in my learning.</w:t>
            </w:r>
            <w:r w:rsidRPr="00000000" w:rsidR="00000000" w:rsidDel="00000000">
              <w:rPr>
                <w:b w:val="1"/>
                <w:sz w:val="12"/>
                <w:rtl w:val="0"/>
              </w:rPr>
              <w:t xml:space="preserve"> </w:t>
            </w:r>
            <w:r w:rsidRPr="00000000" w:rsidR="00000000" w:rsidDel="00000000">
              <w:rPr>
                <w:sz w:val="12"/>
                <w:rtl w:val="0"/>
              </w:rPr>
              <w:t xml:space="preserve">I am beginning to stick at things when they are difficult and I am getting better at coping with not knowing</w:t>
            </w:r>
            <w:r w:rsidRPr="00000000" w:rsidR="00000000" w:rsidDel="00000000">
              <w:rPr>
                <w:b w:val="1"/>
                <w:sz w:val="12"/>
                <w:rtl w:val="0"/>
              </w:rPr>
              <w:t xml:space="preserve">. </w:t>
            </w:r>
            <w:r w:rsidRPr="00000000" w:rsidR="00000000" w:rsidDel="00000000">
              <w:rPr>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8"/>
                <w:rtl w:val="0"/>
              </w:rPr>
              <w:t xml:space="preserve">Working</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ind w:left="-628" w:firstLine="0" w:right="-759"/>
        <w:contextualSpacing w:val="0"/>
        <w:jc w:val="both"/>
      </w:pPr>
      <w:r w:rsidRPr="00000000" w:rsidR="00000000" w:rsidDel="00000000">
        <w:rPr>
          <w:rtl w:val="0"/>
        </w:rPr>
      </w:r>
    </w:p>
    <w:sectPr>
      <w:headerReference r:id="rId28" w:type="default"/>
      <w:footerReference r:id="rId2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 name="image19.png" descr="Screen Shot 2014-06-26 at 09.00.35.png"/>
          <a:graphic>
            <a:graphicData uri="http://schemas.openxmlformats.org/drawingml/2006/picture">
              <pic:pic>
                <pic:nvPicPr>
                  <pic:cNvPr id="0" name="image19.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18.png" Type="http://schemas.openxmlformats.org/officeDocument/2006/relationships/image" Id="rId19"/><Relationship Target="media/image02.png" Type="http://schemas.openxmlformats.org/officeDocument/2006/relationships/image" Id="rId18"/><Relationship Target="media/image12.png" Type="http://schemas.openxmlformats.org/officeDocument/2006/relationships/image" Id="rId17"/><Relationship Target="media/image10.png" Type="http://schemas.openxmlformats.org/officeDocument/2006/relationships/image" Id="rId16"/><Relationship Target="media/image01.png" Type="http://schemas.openxmlformats.org/officeDocument/2006/relationships/image" Id="rId15"/><Relationship Target="media/image16.png" Type="http://schemas.openxmlformats.org/officeDocument/2006/relationships/image" Id="rId14"/><Relationship Target="media/image07.png" Type="http://schemas.openxmlformats.org/officeDocument/2006/relationships/image" Id="rId12"/><Relationship Target="media/image06.png" Type="http://schemas.openxmlformats.org/officeDocument/2006/relationships/image" Id="rId13"/><Relationship Target="media/image22.png" Type="http://schemas.openxmlformats.org/officeDocument/2006/relationships/image" Id="rId10"/><Relationship Target="media/image14.png" Type="http://schemas.openxmlformats.org/officeDocument/2006/relationships/image" Id="rId11"/><Relationship Target="footer1.xml" Type="http://schemas.openxmlformats.org/officeDocument/2006/relationships/footer" Id="rId29"/><Relationship Target="media/image09.png" Type="http://schemas.openxmlformats.org/officeDocument/2006/relationships/image" Id="rId26"/><Relationship Target="media/image17.png" Type="http://schemas.openxmlformats.org/officeDocument/2006/relationships/image" Id="rId25"/><Relationship Target="header1.xml" Type="http://schemas.openxmlformats.org/officeDocument/2006/relationships/header" Id="rId28"/><Relationship Target="media/image04.png" Type="http://schemas.openxmlformats.org/officeDocument/2006/relationships/image" Id="rId27"/><Relationship Target="fontTable.xml" Type="http://schemas.openxmlformats.org/officeDocument/2006/relationships/fontTable" Id="rId2"/><Relationship Target="media/image03.png" Type="http://schemas.openxmlformats.org/officeDocument/2006/relationships/image" Id="rId21"/><Relationship Target="settings.xml" Type="http://schemas.openxmlformats.org/officeDocument/2006/relationships/settings" Id="rId1"/><Relationship Target="media/image05.png" Type="http://schemas.openxmlformats.org/officeDocument/2006/relationships/image" Id="rId22"/><Relationship Target="styles.xml" Type="http://schemas.openxmlformats.org/officeDocument/2006/relationships/styles" Id="rId4"/><Relationship Target="media/image08.png" Type="http://schemas.openxmlformats.org/officeDocument/2006/relationships/image" Id="rId23"/><Relationship Target="numbering.xml" Type="http://schemas.openxmlformats.org/officeDocument/2006/relationships/numbering" Id="rId3"/><Relationship Target="media/image00.png" Type="http://schemas.openxmlformats.org/officeDocument/2006/relationships/image" Id="rId24"/><Relationship Target="media/image13.png" Type="http://schemas.openxmlformats.org/officeDocument/2006/relationships/image" Id="rId20"/><Relationship Target="media/image21.png" Type="http://schemas.openxmlformats.org/officeDocument/2006/relationships/image" Id="rId9"/><Relationship Target="media/image20.png" Type="http://schemas.openxmlformats.org/officeDocument/2006/relationships/image" Id="rId6"/><Relationship Target="http://www.bbc.co.uk/learningzone/clips/children-working-in-coal-mines/145.html" Type="http://schemas.openxmlformats.org/officeDocument/2006/relationships/hyperlink" TargetMode="External" Id="rId5"/><Relationship Target="media/image11.png" Type="http://schemas.openxmlformats.org/officeDocument/2006/relationships/image" Id="rId8"/><Relationship Target="media/image15.png" Type="http://schemas.openxmlformats.org/officeDocument/2006/relationships/image" Id="rId7"/></Relationships>
</file>

<file path=word/_rels/header1.xml.rels><?xml version="1.0" encoding="UTF-8" standalone="yes"?><Relationships xmlns="http://schemas.openxmlformats.org/package/2006/relationships"><Relationship Target="media/image19.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HistoricalEnquiry2.docx</dc:title>
</cp:coreProperties>
</file>