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33544B1" w14:textId="77777777" w:rsidR="00735535" w:rsidRDefault="00735535" w:rsidP="00735535">
      <w:pPr>
        <w:rPr>
          <w:lang w:val="en-GB"/>
        </w:rPr>
      </w:pPr>
      <w:r>
        <w:rPr>
          <w:noProof/>
          <w:lang w:eastAsia="en-US"/>
        </w:rPr>
        <w:drawing>
          <wp:anchor distT="0" distB="0" distL="114300" distR="114300" simplePos="0" relativeHeight="251658240" behindDoc="0" locked="0" layoutInCell="1" allowOverlap="1" wp14:anchorId="4857A258" wp14:editId="64FBD9EA">
            <wp:simplePos x="0" y="0"/>
            <wp:positionH relativeFrom="column">
              <wp:posOffset>-228600</wp:posOffset>
            </wp:positionH>
            <wp:positionV relativeFrom="paragraph">
              <wp:posOffset>0</wp:posOffset>
            </wp:positionV>
            <wp:extent cx="7313871" cy="786036"/>
            <wp:effectExtent l="0" t="0" r="1905" b="190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13871" cy="786036"/>
                    </a:xfrm>
                    <a:prstGeom prst="rect">
                      <a:avLst/>
                    </a:prstGeom>
                    <a:noFill/>
                    <a:ln w="9525">
                      <a:noFill/>
                      <a:miter lim="800000"/>
                      <a:headEnd/>
                      <a:tailEnd/>
                    </a:ln>
                  </pic:spPr>
                </pic:pic>
              </a:graphicData>
            </a:graphic>
          </wp:anchor>
        </w:drawing>
      </w:r>
    </w:p>
    <w:p w14:paraId="2D98FEB6" w14:textId="77777777" w:rsidR="00735535" w:rsidRDefault="00735535" w:rsidP="00735535">
      <w:pPr>
        <w:rPr>
          <w:lang w:val="en-GB"/>
        </w:rPr>
      </w:pPr>
    </w:p>
    <w:p w14:paraId="61705FBD" w14:textId="77777777" w:rsidR="00735535" w:rsidRDefault="00735535" w:rsidP="00735535">
      <w:pPr>
        <w:rPr>
          <w:lang w:val="en-GB"/>
        </w:rPr>
      </w:pPr>
    </w:p>
    <w:p w14:paraId="2F15BB6A" w14:textId="77777777" w:rsidR="00676E13" w:rsidRPr="00676E13" w:rsidRDefault="00676E13" w:rsidP="00735535">
      <w:pPr>
        <w:jc w:val="center"/>
        <w:rPr>
          <w:rFonts w:ascii="Router-Book" w:hAnsi="Router-Book"/>
          <w:sz w:val="36"/>
          <w:szCs w:val="36"/>
          <w:lang w:val="en-GB"/>
        </w:rPr>
      </w:pPr>
    </w:p>
    <w:p w14:paraId="6FC39E9B" w14:textId="77777777" w:rsidR="00735535" w:rsidRPr="00803FA8" w:rsidRDefault="00735535" w:rsidP="00735535">
      <w:pPr>
        <w:jc w:val="center"/>
        <w:rPr>
          <w:rFonts w:ascii="Router-Book" w:hAnsi="Router-Book"/>
          <w:sz w:val="56"/>
          <w:szCs w:val="56"/>
          <w:lang w:val="en-GB"/>
        </w:rPr>
      </w:pPr>
      <w:r w:rsidRPr="00803FA8">
        <w:rPr>
          <w:rFonts w:ascii="Router-Book" w:hAnsi="Router-Book"/>
          <w:sz w:val="56"/>
          <w:szCs w:val="56"/>
          <w:lang w:val="en-GB"/>
        </w:rPr>
        <w:t>A LEVEL HISTORY</w:t>
      </w:r>
    </w:p>
    <w:p w14:paraId="3EA89CFD" w14:textId="77777777" w:rsidR="00735535" w:rsidRDefault="00676E13" w:rsidP="00735535">
      <w:pPr>
        <w:rPr>
          <w:lang w:val="en-GB"/>
        </w:rPr>
      </w:pPr>
      <w:r>
        <w:rPr>
          <w:noProof/>
          <w:lang w:eastAsia="en-US"/>
        </w:rPr>
        <mc:AlternateContent>
          <mc:Choice Requires="wps">
            <w:drawing>
              <wp:anchor distT="0" distB="0" distL="114300" distR="114300" simplePos="0" relativeHeight="251659264" behindDoc="0" locked="0" layoutInCell="1" allowOverlap="1" wp14:anchorId="2CE3DEF2" wp14:editId="3CECA3D6">
                <wp:simplePos x="0" y="0"/>
                <wp:positionH relativeFrom="column">
                  <wp:posOffset>-228600</wp:posOffset>
                </wp:positionH>
                <wp:positionV relativeFrom="paragraph">
                  <wp:posOffset>42545</wp:posOffset>
                </wp:positionV>
                <wp:extent cx="7292975" cy="1997075"/>
                <wp:effectExtent l="25400" t="25400" r="22225" b="349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1997075"/>
                        </a:xfrm>
                        <a:prstGeom prst="rect">
                          <a:avLst/>
                        </a:prstGeom>
                        <a:noFill/>
                        <a:ln w="47625" cmpd="thinThick">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3E18D4" w14:textId="77777777" w:rsidR="00C65A49" w:rsidRDefault="00C65A49">
                            <w:pPr>
                              <w:rPr>
                                <w:b/>
                              </w:rPr>
                            </w:pPr>
                            <w:r w:rsidRPr="00735535">
                              <w:rPr>
                                <w:b/>
                              </w:rPr>
                              <w:t>HOW DO WE PERFORM?</w:t>
                            </w:r>
                          </w:p>
                          <w:p w14:paraId="504B2973" w14:textId="77777777" w:rsidR="00C65A49" w:rsidRPr="008E2F49" w:rsidRDefault="00C65A49" w:rsidP="004652D0">
                            <w:pPr>
                              <w:widowControl w:val="0"/>
                              <w:autoSpaceDE w:val="0"/>
                              <w:autoSpaceDN w:val="0"/>
                              <w:adjustRightInd w:val="0"/>
                              <w:rPr>
                                <w:rFonts w:ascii="Arial" w:hAnsi="Arial" w:cs="Arial"/>
                                <w:color w:val="414141"/>
                              </w:rPr>
                            </w:pPr>
                            <w:r w:rsidRPr="008E2F49">
                              <w:rPr>
                                <w:rFonts w:ascii="Arial" w:hAnsi="Arial" w:cs="Arial"/>
                                <w:b/>
                                <w:bCs/>
                                <w:color w:val="414141"/>
                              </w:rPr>
                              <w:t>Entry requirements</w:t>
                            </w:r>
                            <w:r>
                              <w:rPr>
                                <w:rFonts w:ascii="Arial" w:hAnsi="Arial" w:cs="Arial"/>
                                <w:color w:val="414141"/>
                              </w:rPr>
                              <w:t xml:space="preserve"> Recommended B grade at GCSE History and English. Minimum entry </w:t>
                            </w:r>
                            <w:r w:rsidRPr="008E2F49">
                              <w:rPr>
                                <w:rFonts w:ascii="Arial" w:hAnsi="Arial" w:cs="Arial"/>
                                <w:color w:val="414141"/>
                              </w:rPr>
                              <w:t>5</w:t>
                            </w:r>
                            <w:r>
                              <w:rPr>
                                <w:rFonts w:ascii="Arial" w:hAnsi="Arial" w:cs="Arial"/>
                                <w:color w:val="414141"/>
                              </w:rPr>
                              <w:t xml:space="preserve"> grade A*-C at GCSE, including</w:t>
                            </w:r>
                            <w:r w:rsidRPr="008E2F49">
                              <w:rPr>
                                <w:rFonts w:ascii="Arial" w:hAnsi="Arial" w:cs="Arial"/>
                                <w:color w:val="414141"/>
                              </w:rPr>
                              <w:t xml:space="preserve"> A*-C grades in English, </w:t>
                            </w:r>
                            <w:proofErr w:type="spellStart"/>
                            <w:r w:rsidRPr="008E2F49">
                              <w:rPr>
                                <w:rFonts w:ascii="Arial" w:hAnsi="Arial" w:cs="Arial"/>
                                <w:color w:val="414141"/>
                              </w:rPr>
                              <w:t>Maths</w:t>
                            </w:r>
                            <w:proofErr w:type="spellEnd"/>
                            <w:r w:rsidRPr="008E2F49">
                              <w:rPr>
                                <w:rFonts w:ascii="Arial" w:hAnsi="Arial" w:cs="Arial"/>
                                <w:color w:val="414141"/>
                              </w:rPr>
                              <w:t xml:space="preserve"> and History.</w:t>
                            </w:r>
                            <w:r>
                              <w:rPr>
                                <w:rFonts w:ascii="Arial" w:hAnsi="Arial" w:cs="Arial"/>
                                <w:color w:val="414141"/>
                              </w:rPr>
                              <w:t xml:space="preserve"> </w:t>
                            </w:r>
                          </w:p>
                          <w:p w14:paraId="6E81EF99" w14:textId="77777777" w:rsidR="00C65A49" w:rsidRPr="00AB0094" w:rsidRDefault="00C65A49" w:rsidP="008E2F49">
                            <w:pPr>
                              <w:widowControl w:val="0"/>
                              <w:autoSpaceDE w:val="0"/>
                              <w:autoSpaceDN w:val="0"/>
                              <w:adjustRightInd w:val="0"/>
                              <w:rPr>
                                <w:rFonts w:ascii="Arial" w:hAnsi="Arial" w:cs="Arial"/>
                                <w:color w:val="414141"/>
                                <w:sz w:val="16"/>
                                <w:szCs w:val="16"/>
                              </w:rPr>
                            </w:pPr>
                          </w:p>
                          <w:p w14:paraId="09D1C416" w14:textId="77777777" w:rsidR="00C65A49" w:rsidRDefault="00C65A49" w:rsidP="00AB0094">
                            <w:pPr>
                              <w:widowControl w:val="0"/>
                              <w:autoSpaceDE w:val="0"/>
                              <w:autoSpaceDN w:val="0"/>
                              <w:adjustRightInd w:val="0"/>
                              <w:rPr>
                                <w:rFonts w:ascii="Arial" w:hAnsi="Arial" w:cs="Arial"/>
                                <w:color w:val="414141"/>
                              </w:rPr>
                            </w:pPr>
                            <w:r w:rsidRPr="008E2F49">
                              <w:rPr>
                                <w:rFonts w:ascii="Arial" w:hAnsi="Arial" w:cs="Arial"/>
                                <w:b/>
                                <w:color w:val="414141"/>
                              </w:rPr>
                              <w:t>Proven Track Record</w:t>
                            </w:r>
                            <w:r>
                              <w:rPr>
                                <w:rFonts w:ascii="Arial" w:hAnsi="Arial" w:cs="Arial"/>
                                <w:b/>
                                <w:color w:val="414141"/>
                              </w:rPr>
                              <w:t xml:space="preserve"> </w:t>
                            </w:r>
                            <w:r w:rsidRPr="008E2F49">
                              <w:rPr>
                                <w:rFonts w:ascii="Arial" w:hAnsi="Arial" w:cs="Arial"/>
                                <w:color w:val="414141"/>
                              </w:rPr>
                              <w:t xml:space="preserve">History </w:t>
                            </w:r>
                            <w:r>
                              <w:rPr>
                                <w:rFonts w:ascii="Arial" w:hAnsi="Arial" w:cs="Arial"/>
                                <w:color w:val="414141"/>
                              </w:rPr>
                              <w:t>is a popular subject, with two groups running at both AS and A2. The History team includes very experienced staff,</w:t>
                            </w:r>
                            <w:r w:rsidRPr="008E2F49">
                              <w:rPr>
                                <w:rFonts w:ascii="Arial" w:hAnsi="Arial" w:cs="Arial"/>
                                <w:color w:val="414141"/>
                              </w:rPr>
                              <w:t xml:space="preserve"> with an outstanding record for examination</w:t>
                            </w:r>
                            <w:r>
                              <w:rPr>
                                <w:rFonts w:ascii="Arial" w:hAnsi="Arial" w:cs="Arial"/>
                                <w:color w:val="414141"/>
                              </w:rPr>
                              <w:t xml:space="preserve"> r</w:t>
                            </w:r>
                            <w:r w:rsidRPr="008E2F49">
                              <w:rPr>
                                <w:rFonts w:ascii="Arial" w:hAnsi="Arial" w:cs="Arial"/>
                                <w:color w:val="414141"/>
                              </w:rPr>
                              <w:t xml:space="preserve">esults. Our excellent record with results enables </w:t>
                            </w:r>
                            <w:r>
                              <w:rPr>
                                <w:rFonts w:ascii="Arial" w:hAnsi="Arial" w:cs="Arial"/>
                                <w:color w:val="414141"/>
                              </w:rPr>
                              <w:t xml:space="preserve">a number of </w:t>
                            </w:r>
                            <w:r w:rsidRPr="008E2F49">
                              <w:rPr>
                                <w:rFonts w:ascii="Arial" w:hAnsi="Arial" w:cs="Arial"/>
                                <w:color w:val="414141"/>
                              </w:rPr>
                              <w:t xml:space="preserve">students to </w:t>
                            </w:r>
                            <w:r>
                              <w:rPr>
                                <w:rFonts w:ascii="Arial" w:hAnsi="Arial" w:cs="Arial"/>
                                <w:color w:val="414141"/>
                              </w:rPr>
                              <w:t xml:space="preserve">progress on to study History at university every year. Each year we have at least one students continuing with History at Oxford or Cambridge. </w:t>
                            </w:r>
                          </w:p>
                          <w:p w14:paraId="4F5C2B13" w14:textId="77777777" w:rsidR="00C65A49" w:rsidRDefault="00C65A49" w:rsidP="00AB0094">
                            <w:pPr>
                              <w:widowControl w:val="0"/>
                              <w:autoSpaceDE w:val="0"/>
                              <w:autoSpaceDN w:val="0"/>
                              <w:adjustRightInd w:val="0"/>
                              <w:rPr>
                                <w:rFonts w:ascii="Arial" w:hAnsi="Arial" w:cs="Arial"/>
                                <w:color w:val="414141"/>
                              </w:rPr>
                            </w:pPr>
                            <w:r>
                              <w:rPr>
                                <w:rFonts w:ascii="Arial" w:hAnsi="Arial" w:cs="Arial"/>
                                <w:color w:val="414141"/>
                              </w:rPr>
                              <w:t>A2 Results: 11 of past 12 years =100 pass rate.</w:t>
                            </w:r>
                          </w:p>
                          <w:p w14:paraId="1DED62C1" w14:textId="77777777" w:rsidR="00C65A49" w:rsidRPr="00735535" w:rsidRDefault="00C65A49" w:rsidP="008D0C93">
                            <w:pPr>
                              <w:rPr>
                                <w:b/>
                              </w:rPr>
                            </w:pPr>
                            <w:proofErr w:type="gramStart"/>
                            <w:r>
                              <w:rPr>
                                <w:rFonts w:ascii="Arial" w:hAnsi="Arial" w:cs="Arial"/>
                                <w:color w:val="414141"/>
                              </w:rPr>
                              <w:t>2014  A</w:t>
                            </w:r>
                            <w:proofErr w:type="gramEnd"/>
                            <w:r>
                              <w:rPr>
                                <w:rFonts w:ascii="Arial" w:hAnsi="Arial" w:cs="Arial"/>
                                <w:color w:val="414141"/>
                              </w:rPr>
                              <w:t xml:space="preserve">*-A 28%,   A*-B 66%,    A*-C 93%,   A*-D 100% </w:t>
                            </w:r>
                          </w:p>
                          <w:p w14:paraId="36F23A57" w14:textId="77777777" w:rsidR="00C65A49" w:rsidRDefault="00C65A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3.35pt;width:574.25pt;height:1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" filled="f" strokecolor="#e36c0a [2409]" strokeweight="3.75pt">
                <v:stroke linestyle="thinThick"/>
                <v:textbox inset=",7.2pt,,7.2pt">
                  <w:txbxContent>
                    <w:p w:rsidR="005F6404" w:rsidRDefault="005F6404">
                      <w:pPr>
                        <w:rPr>
                          <w:b/>
                        </w:rPr>
                      </w:pPr>
                      <w:r w:rsidRPr="00735535">
                        <w:rPr>
                          <w:b/>
                        </w:rPr>
                        <w:t>HOW DO WE PERFORM?</w:t>
                      </w:r>
                    </w:p>
                    <w:p w:rsidR="005F6404" w:rsidRPr="008E2F49" w:rsidRDefault="005F6404" w:rsidP="004652D0">
                      <w:pPr>
                        <w:widowControl w:val="0"/>
                        <w:autoSpaceDE w:val="0"/>
                        <w:autoSpaceDN w:val="0"/>
                        <w:adjustRightInd w:val="0"/>
                        <w:rPr>
                          <w:rFonts w:ascii="Arial" w:hAnsi="Arial" w:cs="Arial"/>
                          <w:color w:val="414141"/>
                        </w:rPr>
                      </w:pPr>
                      <w:r w:rsidRPr="008E2F49">
                        <w:rPr>
                          <w:rFonts w:ascii="Arial" w:hAnsi="Arial" w:cs="Arial"/>
                          <w:b/>
                          <w:bCs/>
                          <w:color w:val="414141"/>
                        </w:rPr>
                        <w:t>Entry requirements</w:t>
                      </w:r>
                      <w:r>
                        <w:rPr>
                          <w:rFonts w:ascii="Arial" w:hAnsi="Arial" w:cs="Arial"/>
                          <w:color w:val="414141"/>
                        </w:rPr>
                        <w:t xml:space="preserve"> Recommended B grade at GCSE History and English. Minimum entry </w:t>
                      </w:r>
                      <w:r w:rsidRPr="008E2F49">
                        <w:rPr>
                          <w:rFonts w:ascii="Arial" w:hAnsi="Arial" w:cs="Arial"/>
                          <w:color w:val="414141"/>
                        </w:rPr>
                        <w:t>5</w:t>
                      </w:r>
                      <w:r>
                        <w:rPr>
                          <w:rFonts w:ascii="Arial" w:hAnsi="Arial" w:cs="Arial"/>
                          <w:color w:val="414141"/>
                        </w:rPr>
                        <w:t xml:space="preserve"> grade A*-C at GCSE, including</w:t>
                      </w:r>
                      <w:r w:rsidRPr="008E2F49">
                        <w:rPr>
                          <w:rFonts w:ascii="Arial" w:hAnsi="Arial" w:cs="Arial"/>
                          <w:color w:val="414141"/>
                        </w:rPr>
                        <w:t xml:space="preserve"> A*-C grades in English, </w:t>
                      </w:r>
                      <w:proofErr w:type="spellStart"/>
                      <w:r w:rsidRPr="008E2F49">
                        <w:rPr>
                          <w:rFonts w:ascii="Arial" w:hAnsi="Arial" w:cs="Arial"/>
                          <w:color w:val="414141"/>
                        </w:rPr>
                        <w:t>Maths</w:t>
                      </w:r>
                      <w:proofErr w:type="spellEnd"/>
                      <w:r w:rsidRPr="008E2F49">
                        <w:rPr>
                          <w:rFonts w:ascii="Arial" w:hAnsi="Arial" w:cs="Arial"/>
                          <w:color w:val="414141"/>
                        </w:rPr>
                        <w:t xml:space="preserve"> and History.</w:t>
                      </w:r>
                      <w:r>
                        <w:rPr>
                          <w:rFonts w:ascii="Arial" w:hAnsi="Arial" w:cs="Arial"/>
                          <w:color w:val="414141"/>
                        </w:rPr>
                        <w:t xml:space="preserve"> </w:t>
                      </w:r>
                    </w:p>
                    <w:p w:rsidR="005F6404" w:rsidRPr="00AB0094" w:rsidRDefault="005F6404" w:rsidP="008E2F49">
                      <w:pPr>
                        <w:widowControl w:val="0"/>
                        <w:autoSpaceDE w:val="0"/>
                        <w:autoSpaceDN w:val="0"/>
                        <w:adjustRightInd w:val="0"/>
                        <w:rPr>
                          <w:rFonts w:ascii="Arial" w:hAnsi="Arial" w:cs="Arial"/>
                          <w:color w:val="414141"/>
                          <w:sz w:val="16"/>
                          <w:szCs w:val="16"/>
                        </w:rPr>
                      </w:pPr>
                    </w:p>
                    <w:p w:rsidR="005F6404" w:rsidRDefault="005F6404" w:rsidP="00AB0094">
                      <w:pPr>
                        <w:widowControl w:val="0"/>
                        <w:autoSpaceDE w:val="0"/>
                        <w:autoSpaceDN w:val="0"/>
                        <w:adjustRightInd w:val="0"/>
                        <w:rPr>
                          <w:rFonts w:ascii="Arial" w:hAnsi="Arial" w:cs="Arial"/>
                          <w:color w:val="414141"/>
                        </w:rPr>
                      </w:pPr>
                      <w:r w:rsidRPr="008E2F49">
                        <w:rPr>
                          <w:rFonts w:ascii="Arial" w:hAnsi="Arial" w:cs="Arial"/>
                          <w:b/>
                          <w:color w:val="414141"/>
                        </w:rPr>
                        <w:t>Proven Track Record</w:t>
                      </w:r>
                      <w:r>
                        <w:rPr>
                          <w:rFonts w:ascii="Arial" w:hAnsi="Arial" w:cs="Arial"/>
                          <w:b/>
                          <w:color w:val="414141"/>
                        </w:rPr>
                        <w:t xml:space="preserve"> </w:t>
                      </w:r>
                      <w:r w:rsidRPr="008E2F49">
                        <w:rPr>
                          <w:rFonts w:ascii="Arial" w:hAnsi="Arial" w:cs="Arial"/>
                          <w:color w:val="414141"/>
                        </w:rPr>
                        <w:t xml:space="preserve">History </w:t>
                      </w:r>
                      <w:r>
                        <w:rPr>
                          <w:rFonts w:ascii="Arial" w:hAnsi="Arial" w:cs="Arial"/>
                          <w:color w:val="414141"/>
                        </w:rPr>
                        <w:t>is a popular subject, with two groups running at both AS and A2. The History team includes very experienced staff,</w:t>
                      </w:r>
                      <w:r w:rsidRPr="008E2F49">
                        <w:rPr>
                          <w:rFonts w:ascii="Arial" w:hAnsi="Arial" w:cs="Arial"/>
                          <w:color w:val="414141"/>
                        </w:rPr>
                        <w:t xml:space="preserve"> with an outstanding record for examination</w:t>
                      </w:r>
                      <w:r>
                        <w:rPr>
                          <w:rFonts w:ascii="Arial" w:hAnsi="Arial" w:cs="Arial"/>
                          <w:color w:val="414141"/>
                        </w:rPr>
                        <w:t xml:space="preserve"> r</w:t>
                      </w:r>
                      <w:r w:rsidRPr="008E2F49">
                        <w:rPr>
                          <w:rFonts w:ascii="Arial" w:hAnsi="Arial" w:cs="Arial"/>
                          <w:color w:val="414141"/>
                        </w:rPr>
                        <w:t xml:space="preserve">esults. Our excellent record with results enables </w:t>
                      </w:r>
                      <w:r>
                        <w:rPr>
                          <w:rFonts w:ascii="Arial" w:hAnsi="Arial" w:cs="Arial"/>
                          <w:color w:val="414141"/>
                        </w:rPr>
                        <w:t xml:space="preserve">a number of </w:t>
                      </w:r>
                      <w:r w:rsidRPr="008E2F49">
                        <w:rPr>
                          <w:rFonts w:ascii="Arial" w:hAnsi="Arial" w:cs="Arial"/>
                          <w:color w:val="414141"/>
                        </w:rPr>
                        <w:t xml:space="preserve">students to </w:t>
                      </w:r>
                      <w:r>
                        <w:rPr>
                          <w:rFonts w:ascii="Arial" w:hAnsi="Arial" w:cs="Arial"/>
                          <w:color w:val="414141"/>
                        </w:rPr>
                        <w:t xml:space="preserve">progress on to study History at university every year. Each year we have at least one students continuing with History at Oxford or Cambridge. </w:t>
                      </w:r>
                    </w:p>
                    <w:p w:rsidR="005F6404" w:rsidRDefault="005F6404" w:rsidP="00AB0094">
                      <w:pPr>
                        <w:widowControl w:val="0"/>
                        <w:autoSpaceDE w:val="0"/>
                        <w:autoSpaceDN w:val="0"/>
                        <w:adjustRightInd w:val="0"/>
                        <w:rPr>
                          <w:rFonts w:ascii="Arial" w:hAnsi="Arial" w:cs="Arial"/>
                          <w:color w:val="414141"/>
                        </w:rPr>
                      </w:pPr>
                      <w:r>
                        <w:rPr>
                          <w:rFonts w:ascii="Arial" w:hAnsi="Arial" w:cs="Arial"/>
                          <w:color w:val="414141"/>
                        </w:rPr>
                        <w:t>A2 Results: 11 of past 12 years =100 pass rate.</w:t>
                      </w:r>
                    </w:p>
                    <w:p w:rsidR="005F6404" w:rsidRPr="00735535" w:rsidRDefault="005F6404" w:rsidP="008D0C93">
                      <w:pPr>
                        <w:rPr>
                          <w:b/>
                        </w:rPr>
                      </w:pPr>
                      <w:proofErr w:type="gramStart"/>
                      <w:r>
                        <w:rPr>
                          <w:rFonts w:ascii="Arial" w:hAnsi="Arial" w:cs="Arial"/>
                          <w:color w:val="414141"/>
                        </w:rPr>
                        <w:t>2014  A</w:t>
                      </w:r>
                      <w:proofErr w:type="gramEnd"/>
                      <w:r>
                        <w:rPr>
                          <w:rFonts w:ascii="Arial" w:hAnsi="Arial" w:cs="Arial"/>
                          <w:color w:val="414141"/>
                        </w:rPr>
                        <w:t xml:space="preserve">*-A 28%,   A*-B 66%,    A*-C 93%,   A*-D 100% </w:t>
                      </w:r>
                    </w:p>
                    <w:p w:rsidR="005F6404" w:rsidRDefault="005F6404"/>
                  </w:txbxContent>
                </v:textbox>
              </v:shape>
            </w:pict>
          </mc:Fallback>
        </mc:AlternateContent>
      </w:r>
      <w:r w:rsidR="00AC37F4">
        <w:rPr>
          <w:noProof/>
          <w:lang w:eastAsia="en-US"/>
        </w:rPr>
        <mc:AlternateContent>
          <mc:Choice Requires="wps">
            <w:drawing>
              <wp:anchor distT="0" distB="0" distL="114300" distR="114300" simplePos="0" relativeHeight="251660288" behindDoc="0" locked="0" layoutInCell="1" allowOverlap="1" wp14:anchorId="5D560BE0" wp14:editId="491286FC">
                <wp:simplePos x="0" y="0"/>
                <wp:positionH relativeFrom="column">
                  <wp:posOffset>-228600</wp:posOffset>
                </wp:positionH>
                <wp:positionV relativeFrom="paragraph">
                  <wp:posOffset>29210</wp:posOffset>
                </wp:positionV>
                <wp:extent cx="7292975" cy="2389505"/>
                <wp:effectExtent l="25400" t="25400" r="22225" b="23495"/>
                <wp:wrapTight wrapText="bothSides">
                  <wp:wrapPolygon edited="0">
                    <wp:start x="-75" y="-230"/>
                    <wp:lineTo x="-75" y="21583"/>
                    <wp:lineTo x="21591" y="21583"/>
                    <wp:lineTo x="21591" y="-230"/>
                    <wp:lineTo x="-75" y="-23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2389505"/>
                        </a:xfrm>
                        <a:prstGeom prst="rect">
                          <a:avLst/>
                        </a:prstGeom>
                        <a:noFill/>
                        <a:ln w="47625" cmpd="thinThick">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F16258" w14:textId="77777777" w:rsidR="00C65A49" w:rsidRPr="005F6404" w:rsidRDefault="00C65A49" w:rsidP="00735535">
                            <w:pPr>
                              <w:rPr>
                                <w:b/>
                                <w:lang w:val="en-GB"/>
                              </w:rPr>
                            </w:pPr>
                            <w:r w:rsidRPr="005F6404">
                              <w:rPr>
                                <w:b/>
                                <w:lang w:val="en-GB"/>
                              </w:rPr>
                              <w:t>WHY STUDY THIS COURSE?</w:t>
                            </w:r>
                          </w:p>
                          <w:p w14:paraId="52567594" w14:textId="77777777" w:rsidR="00C65A49" w:rsidRPr="005F6404" w:rsidRDefault="00C65A49" w:rsidP="004652D0">
                            <w:pPr>
                              <w:widowControl w:val="0"/>
                              <w:autoSpaceDE w:val="0"/>
                              <w:autoSpaceDN w:val="0"/>
                              <w:adjustRightInd w:val="0"/>
                              <w:rPr>
                                <w:rFonts w:ascii="Arial" w:hAnsi="Arial" w:cs="Arial"/>
                                <w:color w:val="414141"/>
                                <w:lang w:val="en-GB"/>
                              </w:rPr>
                            </w:pPr>
                            <w:r w:rsidRPr="005F6404">
                              <w:rPr>
                                <w:rFonts w:ascii="Arial" w:hAnsi="Arial" w:cs="Arial"/>
                                <w:color w:val="414141"/>
                                <w:lang w:val="en-GB"/>
                              </w:rPr>
                              <w:t xml:space="preserve">It will develop your critical and analytical thinking skills, in particular your ability to construct and sustain a reasoned argument. Historical processes of cause, effects, change and continuity are explored. You will evaluate historical evidence. You will develop you research, </w:t>
                            </w:r>
                            <w:proofErr w:type="gramStart"/>
                            <w:r w:rsidRPr="005F6404">
                              <w:rPr>
                                <w:rFonts w:ascii="Arial" w:hAnsi="Arial" w:cs="Arial"/>
                                <w:color w:val="414141"/>
                                <w:lang w:val="en-GB"/>
                              </w:rPr>
                              <w:t>note-taking</w:t>
                            </w:r>
                            <w:proofErr w:type="gramEnd"/>
                            <w:r w:rsidRPr="005F6404">
                              <w:rPr>
                                <w:rFonts w:ascii="Arial" w:hAnsi="Arial" w:cs="Arial"/>
                                <w:color w:val="414141"/>
                                <w:lang w:val="en-GB"/>
                              </w:rPr>
                              <w:t xml:space="preserve"> and essay writing techniques and an understanding of the nature of history as a discipline. The second year provides an opportunity for you to hone your independent research skills you also have the opportunity to explore historiographical interpretations and increasingly to reach reasoned judgements on the views of other historians. </w:t>
                            </w:r>
                            <w:r w:rsidRPr="005F6404">
                              <w:rPr>
                                <w:rFonts w:ascii="Arial" w:hAnsi="Arial" w:cs="Arial"/>
                                <w:b/>
                                <w:bCs/>
                                <w:color w:val="414141"/>
                                <w:lang w:val="en-GB"/>
                              </w:rPr>
                              <w:t>Possible subject career paths</w:t>
                            </w:r>
                            <w:r w:rsidRPr="005F6404">
                              <w:rPr>
                                <w:rFonts w:ascii="Arial" w:hAnsi="Arial" w:cs="Arial"/>
                                <w:color w:val="414141"/>
                                <w:lang w:val="en-GB"/>
                              </w:rPr>
                              <w:t xml:space="preserve"> Areas that require sharp analysis and argument, or thorough and systematic</w:t>
                            </w:r>
                            <w:r w:rsidRPr="005F6404">
                              <w:rPr>
                                <w:rFonts w:ascii="Arial" w:hAnsi="Arial" w:cs="Arial"/>
                                <w:color w:val="414141"/>
                                <w:sz w:val="28"/>
                                <w:szCs w:val="28"/>
                                <w:lang w:val="en-GB"/>
                              </w:rPr>
                              <w:t xml:space="preserve"> </w:t>
                            </w:r>
                            <w:r w:rsidRPr="005F6404">
                              <w:rPr>
                                <w:rFonts w:ascii="Arial" w:hAnsi="Arial" w:cs="Arial"/>
                                <w:color w:val="414141"/>
                                <w:lang w:val="en-GB"/>
                              </w:rPr>
                              <w:t>management of evidence: Law, Politics, Journalism, Local Government, Teaching, Museum Curating and archive work. There are also many roles and opportunities in industry and business for students with a background in history. It is seen as a favourable fourth subject for those wanting to go into medicine and is a facilitating subject for entry to the Russell Group top 20 universities.</w:t>
                            </w:r>
                          </w:p>
                          <w:p w14:paraId="59E97DAA" w14:textId="77777777" w:rsidR="00C65A49" w:rsidRPr="005F6404" w:rsidRDefault="00C65A49" w:rsidP="004652D0">
                            <w:pPr>
                              <w:widowControl w:val="0"/>
                              <w:autoSpaceDE w:val="0"/>
                              <w:autoSpaceDN w:val="0"/>
                              <w:adjustRightInd w:val="0"/>
                              <w:rPr>
                                <w:rFonts w:ascii="Arial" w:hAnsi="Arial" w:cs="Arial"/>
                                <w:color w:val="414141"/>
                                <w:sz w:val="28"/>
                                <w:szCs w:val="28"/>
                                <w:lang w:val="en-GB"/>
                              </w:rPr>
                            </w:pPr>
                          </w:p>
                          <w:p w14:paraId="6D86C6DC" w14:textId="77777777" w:rsidR="00C65A49" w:rsidRPr="005F6404" w:rsidRDefault="00C65A49" w:rsidP="004652D0">
                            <w:pPr>
                              <w:widowControl w:val="0"/>
                              <w:autoSpaceDE w:val="0"/>
                              <w:autoSpaceDN w:val="0"/>
                              <w:adjustRightInd w:val="0"/>
                              <w:rPr>
                                <w:rFonts w:ascii="Arial" w:hAnsi="Arial" w:cs="Arial"/>
                                <w:color w:val="414141"/>
                                <w:sz w:val="28"/>
                                <w:szCs w:val="28"/>
                                <w:lang w:val="en-GB"/>
                              </w:rPr>
                            </w:pPr>
                            <w:r w:rsidRPr="005F6404">
                              <w:rPr>
                                <w:rFonts w:ascii="Arial" w:hAnsi="Arial" w:cs="Arial"/>
                                <w:b/>
                                <w:bCs/>
                                <w:color w:val="414141"/>
                                <w:sz w:val="28"/>
                                <w:szCs w:val="28"/>
                                <w:lang w:val="en-GB"/>
                              </w:rPr>
                              <w:t>Entry requirements</w:t>
                            </w:r>
                          </w:p>
                          <w:p w14:paraId="6687D989" w14:textId="77777777" w:rsidR="00C65A49" w:rsidRPr="005F6404" w:rsidRDefault="00C65A49" w:rsidP="004652D0">
                            <w:pPr>
                              <w:widowControl w:val="0"/>
                              <w:autoSpaceDE w:val="0"/>
                              <w:autoSpaceDN w:val="0"/>
                              <w:adjustRightInd w:val="0"/>
                              <w:rPr>
                                <w:rFonts w:ascii="Arial" w:hAnsi="Arial" w:cs="Arial"/>
                                <w:color w:val="414141"/>
                                <w:sz w:val="28"/>
                                <w:szCs w:val="28"/>
                                <w:lang w:val="en-GB"/>
                              </w:rPr>
                            </w:pPr>
                            <w:r w:rsidRPr="005F6404">
                              <w:rPr>
                                <w:rFonts w:ascii="Arial" w:hAnsi="Arial" w:cs="Arial"/>
                                <w:color w:val="414141"/>
                                <w:sz w:val="28"/>
                                <w:szCs w:val="28"/>
                                <w:lang w:val="en-GB"/>
                              </w:rPr>
                              <w:t>A-D grade at AS in History, attendance to June/July lessons and initial research notes for</w:t>
                            </w:r>
                          </w:p>
                          <w:p w14:paraId="04B1411A" w14:textId="77777777" w:rsidR="00C65A49" w:rsidRPr="005F6404" w:rsidRDefault="00C65A49" w:rsidP="004652D0">
                            <w:pPr>
                              <w:widowControl w:val="0"/>
                              <w:autoSpaceDE w:val="0"/>
                              <w:autoSpaceDN w:val="0"/>
                              <w:adjustRightInd w:val="0"/>
                              <w:rPr>
                                <w:rFonts w:ascii="Arial" w:hAnsi="Arial" w:cs="Arial"/>
                                <w:color w:val="414141"/>
                                <w:sz w:val="28"/>
                                <w:szCs w:val="28"/>
                                <w:lang w:val="en-GB"/>
                              </w:rPr>
                            </w:pPr>
                            <w:r w:rsidRPr="005F6404">
                              <w:rPr>
                                <w:rFonts w:ascii="Arial" w:hAnsi="Arial" w:cs="Arial"/>
                                <w:color w:val="414141"/>
                                <w:sz w:val="28"/>
                                <w:szCs w:val="28"/>
                                <w:lang w:val="en-GB"/>
                              </w:rPr>
                              <w:t>Germany coursework.</w:t>
                            </w:r>
                          </w:p>
                          <w:p w14:paraId="1F1B3E3E" w14:textId="77777777" w:rsidR="00C65A49" w:rsidRPr="005F6404" w:rsidRDefault="00C65A49" w:rsidP="004652D0">
                            <w:pPr>
                              <w:widowControl w:val="0"/>
                              <w:autoSpaceDE w:val="0"/>
                              <w:autoSpaceDN w:val="0"/>
                              <w:adjustRightInd w:val="0"/>
                              <w:rPr>
                                <w:rFonts w:ascii="Arial" w:hAnsi="Arial" w:cs="Arial"/>
                                <w:color w:val="414141"/>
                                <w:sz w:val="28"/>
                                <w:szCs w:val="28"/>
                                <w:lang w:val="en-GB"/>
                              </w:rPr>
                            </w:pPr>
                          </w:p>
                          <w:p w14:paraId="732F820C" w14:textId="77777777" w:rsidR="00C65A49" w:rsidRPr="005F6404" w:rsidRDefault="00C65A49" w:rsidP="004652D0">
                            <w:pPr>
                              <w:widowControl w:val="0"/>
                              <w:autoSpaceDE w:val="0"/>
                              <w:autoSpaceDN w:val="0"/>
                              <w:adjustRightInd w:val="0"/>
                              <w:rPr>
                                <w:rFonts w:ascii="Arial" w:hAnsi="Arial" w:cs="Arial"/>
                                <w:color w:val="414141"/>
                                <w:sz w:val="28"/>
                                <w:szCs w:val="28"/>
                                <w:lang w:val="en-GB"/>
                              </w:rPr>
                            </w:pPr>
                            <w:r w:rsidRPr="005F6404">
                              <w:rPr>
                                <w:rFonts w:ascii="Arial" w:hAnsi="Arial" w:cs="Arial"/>
                                <w:b/>
                                <w:bCs/>
                                <w:color w:val="414141"/>
                                <w:sz w:val="28"/>
                                <w:szCs w:val="28"/>
                                <w:lang w:val="en-GB"/>
                              </w:rPr>
                              <w:t>Enrolment requirements</w:t>
                            </w:r>
                          </w:p>
                          <w:p w14:paraId="009D090A" w14:textId="77777777" w:rsidR="00C65A49" w:rsidRPr="005F6404" w:rsidRDefault="00C65A49" w:rsidP="004652D0">
                            <w:pPr>
                              <w:widowControl w:val="0"/>
                              <w:autoSpaceDE w:val="0"/>
                              <w:autoSpaceDN w:val="0"/>
                              <w:adjustRightInd w:val="0"/>
                              <w:rPr>
                                <w:rFonts w:ascii="Arial" w:hAnsi="Arial" w:cs="Arial"/>
                                <w:color w:val="414141"/>
                                <w:sz w:val="28"/>
                                <w:szCs w:val="28"/>
                                <w:lang w:val="en-GB"/>
                              </w:rPr>
                            </w:pPr>
                            <w:proofErr w:type="gramStart"/>
                            <w:r w:rsidRPr="005F6404">
                              <w:rPr>
                                <w:rFonts w:ascii="Arial" w:hAnsi="Arial" w:cs="Arial"/>
                                <w:color w:val="414141"/>
                                <w:sz w:val="28"/>
                                <w:szCs w:val="28"/>
                                <w:lang w:val="en-GB"/>
                              </w:rPr>
                              <w:t>Automatic continuance from AS.</w:t>
                            </w:r>
                            <w:proofErr w:type="gramEnd"/>
                            <w:r w:rsidRPr="005F6404">
                              <w:rPr>
                                <w:rFonts w:ascii="Arial" w:hAnsi="Arial" w:cs="Arial"/>
                                <w:color w:val="414141"/>
                                <w:sz w:val="28"/>
                                <w:szCs w:val="28"/>
                                <w:lang w:val="en-GB"/>
                              </w:rPr>
                              <w:t xml:space="preserve"> (If transferring from another school, attendance to June/July</w:t>
                            </w:r>
                          </w:p>
                          <w:p w14:paraId="23706FB8" w14:textId="77777777" w:rsidR="00C65A49" w:rsidRPr="005F6404" w:rsidRDefault="00C65A49" w:rsidP="004652D0">
                            <w:pPr>
                              <w:rPr>
                                <w:b/>
                                <w:lang w:val="en-GB"/>
                              </w:rPr>
                            </w:pPr>
                            <w:proofErr w:type="gramStart"/>
                            <w:r w:rsidRPr="005F6404">
                              <w:rPr>
                                <w:rFonts w:ascii="Arial" w:hAnsi="Arial" w:cs="Arial"/>
                                <w:color w:val="414141"/>
                                <w:sz w:val="28"/>
                                <w:szCs w:val="28"/>
                                <w:lang w:val="en-GB"/>
                              </w:rPr>
                              <w:t>lessons</w:t>
                            </w:r>
                            <w:proofErr w:type="gramEnd"/>
                            <w:r w:rsidRPr="005F6404">
                              <w:rPr>
                                <w:rFonts w:ascii="Arial" w:hAnsi="Arial" w:cs="Arial"/>
                                <w:color w:val="414141"/>
                                <w:sz w:val="28"/>
                                <w:szCs w:val="28"/>
                                <w:lang w:val="en-GB"/>
                              </w:rPr>
                              <w:t xml:space="preserve"> for start of A2 courses is necessary).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5pt;margin-top:2.3pt;width:574.25pt;height:18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" filled="f" strokecolor="#e36c0a [2409]" strokeweight="3.75pt">
                <v:stroke linestyle="thinThick"/>
                <v:textbox inset=",7.2pt,,7.2pt">
                  <w:txbxContent>
                    <w:p w:rsidR="005F6404" w:rsidRPr="005F6404" w:rsidRDefault="005F6404" w:rsidP="00735535">
                      <w:pPr>
                        <w:rPr>
                          <w:b/>
                          <w:lang w:val="en-GB"/>
                        </w:rPr>
                      </w:pPr>
                      <w:r w:rsidRPr="005F6404">
                        <w:rPr>
                          <w:b/>
                          <w:lang w:val="en-GB"/>
                        </w:rPr>
                        <w:t>WHY STUDY THIS COURSE?</w:t>
                      </w:r>
                    </w:p>
                    <w:p w:rsidR="005F6404" w:rsidRPr="005F6404" w:rsidRDefault="005F6404" w:rsidP="004652D0">
                      <w:pPr>
                        <w:widowControl w:val="0"/>
                        <w:autoSpaceDE w:val="0"/>
                        <w:autoSpaceDN w:val="0"/>
                        <w:adjustRightInd w:val="0"/>
                        <w:rPr>
                          <w:rFonts w:ascii="Arial" w:hAnsi="Arial" w:cs="Arial"/>
                          <w:color w:val="414141"/>
                          <w:lang w:val="en-GB"/>
                        </w:rPr>
                      </w:pPr>
                      <w:r w:rsidRPr="005F6404">
                        <w:rPr>
                          <w:rFonts w:ascii="Arial" w:hAnsi="Arial" w:cs="Arial"/>
                          <w:color w:val="414141"/>
                          <w:lang w:val="en-GB"/>
                        </w:rPr>
                        <w:t xml:space="preserve">It will develop your critical and analytical thinking skills, in particular your ability to construct and sustain a reasoned argument. Historical processes of cause, effects, change and continuity are explored. You will evaluate historical evidence. You will develop you research, </w:t>
                      </w:r>
                      <w:proofErr w:type="gramStart"/>
                      <w:r w:rsidRPr="005F6404">
                        <w:rPr>
                          <w:rFonts w:ascii="Arial" w:hAnsi="Arial" w:cs="Arial"/>
                          <w:color w:val="414141"/>
                          <w:lang w:val="en-GB"/>
                        </w:rPr>
                        <w:t>note-taking</w:t>
                      </w:r>
                      <w:proofErr w:type="gramEnd"/>
                      <w:r w:rsidRPr="005F6404">
                        <w:rPr>
                          <w:rFonts w:ascii="Arial" w:hAnsi="Arial" w:cs="Arial"/>
                          <w:color w:val="414141"/>
                          <w:lang w:val="en-GB"/>
                        </w:rPr>
                        <w:t xml:space="preserve"> and essay writing techniques and an understanding of the nature of history as a discipline. The second year provides an opportunity for you to hone your independent research skills you also have the opportunity to explore historiographical interpretations and increasingly to reach reasoned judgements on the views of other historians. </w:t>
                      </w:r>
                      <w:r w:rsidRPr="005F6404">
                        <w:rPr>
                          <w:rFonts w:ascii="Arial" w:hAnsi="Arial" w:cs="Arial"/>
                          <w:b/>
                          <w:bCs/>
                          <w:color w:val="414141"/>
                          <w:lang w:val="en-GB"/>
                        </w:rPr>
                        <w:t>Possible subject career paths</w:t>
                      </w:r>
                      <w:r w:rsidRPr="005F6404">
                        <w:rPr>
                          <w:rFonts w:ascii="Arial" w:hAnsi="Arial" w:cs="Arial"/>
                          <w:color w:val="414141"/>
                          <w:lang w:val="en-GB"/>
                        </w:rPr>
                        <w:t xml:space="preserve"> Areas that require sharp analysis and argument, or thorough and systematic</w:t>
                      </w:r>
                      <w:r w:rsidRPr="005F6404">
                        <w:rPr>
                          <w:rFonts w:ascii="Arial" w:hAnsi="Arial" w:cs="Arial"/>
                          <w:color w:val="414141"/>
                          <w:sz w:val="28"/>
                          <w:szCs w:val="28"/>
                          <w:lang w:val="en-GB"/>
                        </w:rPr>
                        <w:t xml:space="preserve"> </w:t>
                      </w:r>
                      <w:r w:rsidRPr="005F6404">
                        <w:rPr>
                          <w:rFonts w:ascii="Arial" w:hAnsi="Arial" w:cs="Arial"/>
                          <w:color w:val="414141"/>
                          <w:lang w:val="en-GB"/>
                        </w:rPr>
                        <w:t>management of evidence: Law, Politics, Journalism, Local Government, Teaching, Museum Curating and archive work. There are also many roles and opportunities in industry and business for students with a background in history. It is seen as a favourable fourth subject for those wanting to go into medicine and is a facilitating subject for entry to the Russell Group top 20 universities.</w:t>
                      </w:r>
                    </w:p>
                    <w:p w:rsidR="005F6404" w:rsidRPr="005F6404" w:rsidRDefault="005F6404" w:rsidP="004652D0">
                      <w:pPr>
                        <w:widowControl w:val="0"/>
                        <w:autoSpaceDE w:val="0"/>
                        <w:autoSpaceDN w:val="0"/>
                        <w:adjustRightInd w:val="0"/>
                        <w:rPr>
                          <w:rFonts w:ascii="Arial" w:hAnsi="Arial" w:cs="Arial"/>
                          <w:color w:val="414141"/>
                          <w:sz w:val="28"/>
                          <w:szCs w:val="28"/>
                          <w:lang w:val="en-GB"/>
                        </w:rPr>
                      </w:pPr>
                    </w:p>
                    <w:p w:rsidR="005F6404" w:rsidRPr="005F6404" w:rsidRDefault="005F6404" w:rsidP="004652D0">
                      <w:pPr>
                        <w:widowControl w:val="0"/>
                        <w:autoSpaceDE w:val="0"/>
                        <w:autoSpaceDN w:val="0"/>
                        <w:adjustRightInd w:val="0"/>
                        <w:rPr>
                          <w:rFonts w:ascii="Arial" w:hAnsi="Arial" w:cs="Arial"/>
                          <w:color w:val="414141"/>
                          <w:sz w:val="28"/>
                          <w:szCs w:val="28"/>
                          <w:lang w:val="en-GB"/>
                        </w:rPr>
                      </w:pPr>
                      <w:r w:rsidRPr="005F6404">
                        <w:rPr>
                          <w:rFonts w:ascii="Arial" w:hAnsi="Arial" w:cs="Arial"/>
                          <w:b/>
                          <w:bCs/>
                          <w:color w:val="414141"/>
                          <w:sz w:val="28"/>
                          <w:szCs w:val="28"/>
                          <w:lang w:val="en-GB"/>
                        </w:rPr>
                        <w:t>Entry requirements</w:t>
                      </w:r>
                    </w:p>
                    <w:p w:rsidR="005F6404" w:rsidRPr="005F6404" w:rsidRDefault="005F6404" w:rsidP="004652D0">
                      <w:pPr>
                        <w:widowControl w:val="0"/>
                        <w:autoSpaceDE w:val="0"/>
                        <w:autoSpaceDN w:val="0"/>
                        <w:adjustRightInd w:val="0"/>
                        <w:rPr>
                          <w:rFonts w:ascii="Arial" w:hAnsi="Arial" w:cs="Arial"/>
                          <w:color w:val="414141"/>
                          <w:sz w:val="28"/>
                          <w:szCs w:val="28"/>
                          <w:lang w:val="en-GB"/>
                        </w:rPr>
                      </w:pPr>
                      <w:r w:rsidRPr="005F6404">
                        <w:rPr>
                          <w:rFonts w:ascii="Arial" w:hAnsi="Arial" w:cs="Arial"/>
                          <w:color w:val="414141"/>
                          <w:sz w:val="28"/>
                          <w:szCs w:val="28"/>
                          <w:lang w:val="en-GB"/>
                        </w:rPr>
                        <w:t>A-D grade at AS in History, attendance to June/July lessons and initial research notes for</w:t>
                      </w:r>
                    </w:p>
                    <w:p w:rsidR="005F6404" w:rsidRPr="005F6404" w:rsidRDefault="005F6404" w:rsidP="004652D0">
                      <w:pPr>
                        <w:widowControl w:val="0"/>
                        <w:autoSpaceDE w:val="0"/>
                        <w:autoSpaceDN w:val="0"/>
                        <w:adjustRightInd w:val="0"/>
                        <w:rPr>
                          <w:rFonts w:ascii="Arial" w:hAnsi="Arial" w:cs="Arial"/>
                          <w:color w:val="414141"/>
                          <w:sz w:val="28"/>
                          <w:szCs w:val="28"/>
                          <w:lang w:val="en-GB"/>
                        </w:rPr>
                      </w:pPr>
                      <w:r w:rsidRPr="005F6404">
                        <w:rPr>
                          <w:rFonts w:ascii="Arial" w:hAnsi="Arial" w:cs="Arial"/>
                          <w:color w:val="414141"/>
                          <w:sz w:val="28"/>
                          <w:szCs w:val="28"/>
                          <w:lang w:val="en-GB"/>
                        </w:rPr>
                        <w:t>Germany coursework.</w:t>
                      </w:r>
                    </w:p>
                    <w:p w:rsidR="005F6404" w:rsidRPr="005F6404" w:rsidRDefault="005F6404" w:rsidP="004652D0">
                      <w:pPr>
                        <w:widowControl w:val="0"/>
                        <w:autoSpaceDE w:val="0"/>
                        <w:autoSpaceDN w:val="0"/>
                        <w:adjustRightInd w:val="0"/>
                        <w:rPr>
                          <w:rFonts w:ascii="Arial" w:hAnsi="Arial" w:cs="Arial"/>
                          <w:color w:val="414141"/>
                          <w:sz w:val="28"/>
                          <w:szCs w:val="28"/>
                          <w:lang w:val="en-GB"/>
                        </w:rPr>
                      </w:pPr>
                    </w:p>
                    <w:p w:rsidR="005F6404" w:rsidRPr="005F6404" w:rsidRDefault="005F6404" w:rsidP="004652D0">
                      <w:pPr>
                        <w:widowControl w:val="0"/>
                        <w:autoSpaceDE w:val="0"/>
                        <w:autoSpaceDN w:val="0"/>
                        <w:adjustRightInd w:val="0"/>
                        <w:rPr>
                          <w:rFonts w:ascii="Arial" w:hAnsi="Arial" w:cs="Arial"/>
                          <w:color w:val="414141"/>
                          <w:sz w:val="28"/>
                          <w:szCs w:val="28"/>
                          <w:lang w:val="en-GB"/>
                        </w:rPr>
                      </w:pPr>
                      <w:r w:rsidRPr="005F6404">
                        <w:rPr>
                          <w:rFonts w:ascii="Arial" w:hAnsi="Arial" w:cs="Arial"/>
                          <w:b/>
                          <w:bCs/>
                          <w:color w:val="414141"/>
                          <w:sz w:val="28"/>
                          <w:szCs w:val="28"/>
                          <w:lang w:val="en-GB"/>
                        </w:rPr>
                        <w:t>Enrolment requirements</w:t>
                      </w:r>
                    </w:p>
                    <w:p w:rsidR="005F6404" w:rsidRPr="005F6404" w:rsidRDefault="005F6404" w:rsidP="004652D0">
                      <w:pPr>
                        <w:widowControl w:val="0"/>
                        <w:autoSpaceDE w:val="0"/>
                        <w:autoSpaceDN w:val="0"/>
                        <w:adjustRightInd w:val="0"/>
                        <w:rPr>
                          <w:rFonts w:ascii="Arial" w:hAnsi="Arial" w:cs="Arial"/>
                          <w:color w:val="414141"/>
                          <w:sz w:val="28"/>
                          <w:szCs w:val="28"/>
                          <w:lang w:val="en-GB"/>
                        </w:rPr>
                      </w:pPr>
                      <w:proofErr w:type="gramStart"/>
                      <w:r w:rsidRPr="005F6404">
                        <w:rPr>
                          <w:rFonts w:ascii="Arial" w:hAnsi="Arial" w:cs="Arial"/>
                          <w:color w:val="414141"/>
                          <w:sz w:val="28"/>
                          <w:szCs w:val="28"/>
                          <w:lang w:val="en-GB"/>
                        </w:rPr>
                        <w:t>Automatic continuance from AS.</w:t>
                      </w:r>
                      <w:proofErr w:type="gramEnd"/>
                      <w:r w:rsidRPr="005F6404">
                        <w:rPr>
                          <w:rFonts w:ascii="Arial" w:hAnsi="Arial" w:cs="Arial"/>
                          <w:color w:val="414141"/>
                          <w:sz w:val="28"/>
                          <w:szCs w:val="28"/>
                          <w:lang w:val="en-GB"/>
                        </w:rPr>
                        <w:t xml:space="preserve"> (If transferring from another school, attendance to June/July</w:t>
                      </w:r>
                    </w:p>
                    <w:p w:rsidR="005F6404" w:rsidRPr="005F6404" w:rsidRDefault="005F6404" w:rsidP="004652D0">
                      <w:pPr>
                        <w:rPr>
                          <w:b/>
                          <w:lang w:val="en-GB"/>
                        </w:rPr>
                      </w:pPr>
                      <w:proofErr w:type="gramStart"/>
                      <w:r w:rsidRPr="005F6404">
                        <w:rPr>
                          <w:rFonts w:ascii="Arial" w:hAnsi="Arial" w:cs="Arial"/>
                          <w:color w:val="414141"/>
                          <w:sz w:val="28"/>
                          <w:szCs w:val="28"/>
                          <w:lang w:val="en-GB"/>
                        </w:rPr>
                        <w:t>lessons</w:t>
                      </w:r>
                      <w:proofErr w:type="gramEnd"/>
                      <w:r w:rsidRPr="005F6404">
                        <w:rPr>
                          <w:rFonts w:ascii="Arial" w:hAnsi="Arial" w:cs="Arial"/>
                          <w:color w:val="414141"/>
                          <w:sz w:val="28"/>
                          <w:szCs w:val="28"/>
                          <w:lang w:val="en-GB"/>
                        </w:rPr>
                        <w:t xml:space="preserve"> for start of A2 courses is necessary).</w:t>
                      </w:r>
                    </w:p>
                  </w:txbxContent>
                </v:textbox>
                <w10:wrap type="tight"/>
              </v:shape>
            </w:pict>
          </mc:Fallback>
        </mc:AlternateContent>
      </w:r>
    </w:p>
    <w:p w14:paraId="659B7957" w14:textId="77777777" w:rsidR="00735535" w:rsidRDefault="00735535" w:rsidP="00735535">
      <w:pPr>
        <w:rPr>
          <w:lang w:val="en-GB"/>
        </w:rPr>
      </w:pPr>
    </w:p>
    <w:p w14:paraId="188AD9DF" w14:textId="77777777" w:rsidR="00735535" w:rsidRDefault="00735535" w:rsidP="00735535">
      <w:pPr>
        <w:rPr>
          <w:lang w:val="en-GB"/>
        </w:rPr>
      </w:pPr>
    </w:p>
    <w:p w14:paraId="21D4FCA2" w14:textId="77777777" w:rsidR="00735535" w:rsidRDefault="00735535" w:rsidP="00735535">
      <w:pPr>
        <w:rPr>
          <w:lang w:val="en-GB"/>
        </w:rPr>
      </w:pPr>
    </w:p>
    <w:p w14:paraId="02EC844F" w14:textId="77777777" w:rsidR="00735535" w:rsidRDefault="00735535" w:rsidP="00735535">
      <w:pPr>
        <w:rPr>
          <w:lang w:val="en-GB"/>
        </w:rPr>
      </w:pPr>
    </w:p>
    <w:p w14:paraId="469C79AE" w14:textId="77777777" w:rsidR="00735535" w:rsidRDefault="00735535" w:rsidP="00735535">
      <w:pPr>
        <w:rPr>
          <w:lang w:val="en-GB"/>
        </w:rPr>
      </w:pPr>
    </w:p>
    <w:p w14:paraId="7BF4DDC7" w14:textId="77777777" w:rsidR="00735535" w:rsidRDefault="00735535" w:rsidP="00735535">
      <w:pPr>
        <w:rPr>
          <w:lang w:val="en-GB"/>
        </w:rPr>
      </w:pPr>
    </w:p>
    <w:p w14:paraId="7BED1CC4" w14:textId="77777777" w:rsidR="00735535" w:rsidRDefault="00735535" w:rsidP="00735535">
      <w:pPr>
        <w:rPr>
          <w:lang w:val="en-GB"/>
        </w:rPr>
      </w:pPr>
    </w:p>
    <w:p w14:paraId="5275869C" w14:textId="77777777" w:rsidR="00735535" w:rsidRDefault="00735535" w:rsidP="00735535">
      <w:pPr>
        <w:rPr>
          <w:lang w:val="en-GB"/>
        </w:rPr>
      </w:pPr>
    </w:p>
    <w:p w14:paraId="01B9EECF" w14:textId="77777777" w:rsidR="00735535" w:rsidRDefault="00735535" w:rsidP="00735535">
      <w:pPr>
        <w:rPr>
          <w:lang w:val="en-GB"/>
        </w:rPr>
      </w:pPr>
    </w:p>
    <w:p w14:paraId="550B3066" w14:textId="77777777" w:rsidR="00735535" w:rsidRDefault="00735535" w:rsidP="00735535">
      <w:pPr>
        <w:rPr>
          <w:lang w:val="en-GB"/>
        </w:rPr>
      </w:pPr>
    </w:p>
    <w:p w14:paraId="294C918D" w14:textId="77777777" w:rsidR="00735535" w:rsidRDefault="00735535" w:rsidP="00735535">
      <w:pPr>
        <w:rPr>
          <w:lang w:val="en-GB"/>
        </w:rPr>
      </w:pPr>
    </w:p>
    <w:p w14:paraId="79788631" w14:textId="77777777" w:rsidR="00735535" w:rsidRDefault="00BB3A7A" w:rsidP="00735535">
      <w:pPr>
        <w:rPr>
          <w:lang w:val="en-GB"/>
        </w:rPr>
      </w:pPr>
      <w:r>
        <w:rPr>
          <w:noProof/>
          <w:lang w:eastAsia="en-US"/>
        </w:rPr>
        <mc:AlternateContent>
          <mc:Choice Requires="wps">
            <w:drawing>
              <wp:anchor distT="0" distB="0" distL="114300" distR="114300" simplePos="0" relativeHeight="251661312" behindDoc="0" locked="0" layoutInCell="1" allowOverlap="1" wp14:anchorId="66D15FFD" wp14:editId="095C6313">
                <wp:simplePos x="0" y="0"/>
                <wp:positionH relativeFrom="column">
                  <wp:posOffset>-228600</wp:posOffset>
                </wp:positionH>
                <wp:positionV relativeFrom="paragraph">
                  <wp:posOffset>24130</wp:posOffset>
                </wp:positionV>
                <wp:extent cx="7292975" cy="2183130"/>
                <wp:effectExtent l="25400" t="25400" r="22225"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2183130"/>
                        </a:xfrm>
                        <a:prstGeom prst="rect">
                          <a:avLst/>
                        </a:prstGeom>
                        <a:noFill/>
                        <a:ln w="47625" cmpd="thinThick">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BE53E9C" w14:textId="77777777" w:rsidR="00C65A49" w:rsidRDefault="00C65A49" w:rsidP="00735535">
                            <w:pPr>
                              <w:rPr>
                                <w:b/>
                              </w:rPr>
                            </w:pPr>
                            <w:r w:rsidRPr="00735535">
                              <w:rPr>
                                <w:b/>
                              </w:rPr>
                              <w:t>WHAT DOES THE COURSE ENTAIL?</w:t>
                            </w:r>
                          </w:p>
                          <w:p w14:paraId="449F9996" w14:textId="77777777" w:rsidR="00C65A49" w:rsidRPr="009D713C" w:rsidRDefault="00C65A49" w:rsidP="008E2F49">
                            <w:pPr>
                              <w:widowControl w:val="0"/>
                              <w:autoSpaceDE w:val="0"/>
                              <w:autoSpaceDN w:val="0"/>
                              <w:adjustRightInd w:val="0"/>
                              <w:rPr>
                                <w:rFonts w:ascii="Arial" w:hAnsi="Arial" w:cs="Arial"/>
                                <w:color w:val="414141"/>
                              </w:rPr>
                            </w:pPr>
                            <w:r>
                              <w:rPr>
                                <w:rFonts w:ascii="Arial" w:hAnsi="Arial" w:cs="Arial"/>
                                <w:color w:val="414141"/>
                              </w:rPr>
                              <w:t xml:space="preserve">The first year </w:t>
                            </w:r>
                            <w:r w:rsidRPr="008E2F49">
                              <w:rPr>
                                <w:rFonts w:ascii="Arial" w:hAnsi="Arial" w:cs="Arial"/>
                                <w:color w:val="414141"/>
                              </w:rPr>
                              <w:t>explores “</w:t>
                            </w:r>
                            <w:r>
                              <w:rPr>
                                <w:rFonts w:ascii="Arial" w:hAnsi="Arial" w:cs="Arial"/>
                                <w:color w:val="414141"/>
                              </w:rPr>
                              <w:t>Revolutions in early modern and modern Europe”. Unit 1 is on Britain 1625-1701 and Unit 2 on Russia</w:t>
                            </w:r>
                            <w:r w:rsidRPr="008E2F49">
                              <w:rPr>
                                <w:rFonts w:ascii="Arial" w:hAnsi="Arial" w:cs="Arial"/>
                                <w:color w:val="414141"/>
                              </w:rPr>
                              <w:t xml:space="preserve"> </w:t>
                            </w:r>
                            <w:r>
                              <w:rPr>
                                <w:rFonts w:ascii="Arial" w:hAnsi="Arial" w:cs="Arial"/>
                                <w:color w:val="414141"/>
                              </w:rPr>
                              <w:t>1894-1924. Through these units you will consider changes in rule from monarchy to republic and autocracy to socialist state, within context of wider social economic and religious change. Y</w:t>
                            </w:r>
                            <w:r w:rsidRPr="008E2F49">
                              <w:rPr>
                                <w:rFonts w:ascii="Arial" w:hAnsi="Arial" w:cs="Arial"/>
                                <w:color w:val="414141"/>
                              </w:rPr>
                              <w:t xml:space="preserve">ou </w:t>
                            </w:r>
                            <w:r>
                              <w:rPr>
                                <w:rFonts w:ascii="Arial" w:hAnsi="Arial" w:cs="Arial"/>
                                <w:color w:val="414141"/>
                              </w:rPr>
                              <w:t xml:space="preserve">will also </w:t>
                            </w:r>
                            <w:r w:rsidRPr="008E2F49">
                              <w:rPr>
                                <w:rFonts w:ascii="Arial" w:hAnsi="Arial" w:cs="Arial"/>
                                <w:color w:val="414141"/>
                              </w:rPr>
                              <w:t>develop</w:t>
                            </w:r>
                            <w:r>
                              <w:rPr>
                                <w:rFonts w:ascii="Arial" w:hAnsi="Arial" w:cs="Arial"/>
                                <w:color w:val="414141"/>
                              </w:rPr>
                              <w:t xml:space="preserve"> an awareness of issues of class and ideology.</w:t>
                            </w:r>
                            <w:r w:rsidRPr="008E2F49">
                              <w:rPr>
                                <w:rFonts w:ascii="Arial" w:hAnsi="Arial" w:cs="Arial"/>
                                <w:b/>
                                <w:bCs/>
                                <w:color w:val="414141"/>
                              </w:rPr>
                              <w:t xml:space="preserve"> </w:t>
                            </w:r>
                            <w:r>
                              <w:rPr>
                                <w:rFonts w:ascii="Arial" w:hAnsi="Arial" w:cs="Arial"/>
                                <w:bCs/>
                                <w:color w:val="414141"/>
                              </w:rPr>
                              <w:t xml:space="preserve">Each of these unit are assessed by </w:t>
                            </w:r>
                            <w:r w:rsidRPr="008E2F49">
                              <w:rPr>
                                <w:rFonts w:ascii="Arial" w:hAnsi="Arial" w:cs="Arial"/>
                                <w:bCs/>
                                <w:color w:val="414141"/>
                              </w:rPr>
                              <w:t>examinati</w:t>
                            </w:r>
                            <w:r>
                              <w:rPr>
                                <w:rFonts w:ascii="Arial" w:hAnsi="Arial" w:cs="Arial"/>
                                <w:bCs/>
                                <w:color w:val="414141"/>
                              </w:rPr>
                              <w:t xml:space="preserve">ons (Unit 1:30% and Unit 2: 20% of A Level each </w:t>
                            </w:r>
                            <w:r>
                              <w:rPr>
                                <w:rFonts w:ascii="Arial" w:hAnsi="Arial" w:cs="Arial"/>
                                <w:color w:val="414141"/>
                              </w:rPr>
                              <w:t>or 60 and 40% of AS Level qualification)</w:t>
                            </w:r>
                          </w:p>
                          <w:p w14:paraId="39D3E672" w14:textId="77777777" w:rsidR="00C65A49" w:rsidRPr="008E2F49" w:rsidRDefault="00C65A49" w:rsidP="008E2F49">
                            <w:pPr>
                              <w:widowControl w:val="0"/>
                              <w:autoSpaceDE w:val="0"/>
                              <w:autoSpaceDN w:val="0"/>
                              <w:adjustRightInd w:val="0"/>
                              <w:rPr>
                                <w:rFonts w:ascii="Arial" w:hAnsi="Arial" w:cs="Arial"/>
                                <w:color w:val="414141"/>
                              </w:rPr>
                            </w:pPr>
                            <w:r w:rsidRPr="008E2F49">
                              <w:rPr>
                                <w:rFonts w:ascii="Arial" w:hAnsi="Arial" w:cs="Arial"/>
                                <w:color w:val="414141"/>
                              </w:rPr>
                              <w:t xml:space="preserve">The </w:t>
                            </w:r>
                            <w:r>
                              <w:rPr>
                                <w:rFonts w:ascii="Arial" w:hAnsi="Arial" w:cs="Arial"/>
                                <w:color w:val="414141"/>
                              </w:rPr>
                              <w:t>second year of the course</w:t>
                            </w:r>
                            <w:r w:rsidRPr="008E2F49">
                              <w:rPr>
                                <w:rFonts w:ascii="Arial" w:hAnsi="Arial" w:cs="Arial"/>
                                <w:color w:val="414141"/>
                              </w:rPr>
                              <w:t xml:space="preserve"> explores “</w:t>
                            </w:r>
                            <w:r>
                              <w:rPr>
                                <w:rFonts w:ascii="Arial" w:hAnsi="Arial" w:cs="Arial"/>
                                <w:color w:val="414141"/>
                              </w:rPr>
                              <w:t>Conflict in ideology in late 19</w:t>
                            </w:r>
                            <w:r w:rsidRPr="009D2D21">
                              <w:rPr>
                                <w:rFonts w:ascii="Arial" w:hAnsi="Arial" w:cs="Arial"/>
                                <w:color w:val="414141"/>
                                <w:vertAlign w:val="superscript"/>
                              </w:rPr>
                              <w:t>th</w:t>
                            </w:r>
                            <w:r>
                              <w:rPr>
                                <w:rFonts w:ascii="Arial" w:hAnsi="Arial" w:cs="Arial"/>
                                <w:color w:val="414141"/>
                              </w:rPr>
                              <w:t xml:space="preserve"> and 20</w:t>
                            </w:r>
                            <w:r w:rsidRPr="009D2D21">
                              <w:rPr>
                                <w:rFonts w:ascii="Arial" w:hAnsi="Arial" w:cs="Arial"/>
                                <w:color w:val="414141"/>
                                <w:vertAlign w:val="superscript"/>
                              </w:rPr>
                              <w:t>th</w:t>
                            </w:r>
                            <w:r>
                              <w:rPr>
                                <w:rFonts w:ascii="Arial" w:hAnsi="Arial" w:cs="Arial"/>
                                <w:color w:val="414141"/>
                              </w:rPr>
                              <w:t xml:space="preserve"> Century World” In Unit 3 you will either </w:t>
                            </w:r>
                            <w:r w:rsidRPr="008E2F49">
                              <w:rPr>
                                <w:rFonts w:ascii="Arial" w:hAnsi="Arial" w:cs="Arial"/>
                                <w:color w:val="414141"/>
                              </w:rPr>
                              <w:t xml:space="preserve">examine changes in political ideology and forms of </w:t>
                            </w:r>
                            <w:r>
                              <w:rPr>
                                <w:rFonts w:ascii="Arial" w:hAnsi="Arial" w:cs="Arial"/>
                                <w:color w:val="414141"/>
                              </w:rPr>
                              <w:t>government in Germany 1871-1990</w:t>
                            </w:r>
                            <w:r w:rsidRPr="008E2F49">
                              <w:rPr>
                                <w:rFonts w:ascii="Arial" w:hAnsi="Arial" w:cs="Arial"/>
                                <w:color w:val="414141"/>
                              </w:rPr>
                              <w:t xml:space="preserve"> </w:t>
                            </w:r>
                            <w:r w:rsidRPr="009D2D21">
                              <w:rPr>
                                <w:rFonts w:ascii="Arial" w:hAnsi="Arial" w:cs="Arial"/>
                                <w:b/>
                                <w:color w:val="414141"/>
                              </w:rPr>
                              <w:t>Or</w:t>
                            </w:r>
                            <w:r>
                              <w:rPr>
                                <w:rFonts w:ascii="Arial" w:hAnsi="Arial" w:cs="Arial"/>
                                <w:color w:val="414141"/>
                              </w:rPr>
                              <w:t xml:space="preserve"> Civil rights and race relations in the USA 1850-2009. For Unit 4 you will examine the</w:t>
                            </w:r>
                            <w:r w:rsidRPr="008E2F49">
                              <w:rPr>
                                <w:rFonts w:ascii="Arial" w:hAnsi="Arial" w:cs="Arial"/>
                                <w:color w:val="414141"/>
                              </w:rPr>
                              <w:t xml:space="preserve"> conflict between Communism and Capitalism </w:t>
                            </w:r>
                            <w:r>
                              <w:rPr>
                                <w:rFonts w:ascii="Arial" w:hAnsi="Arial" w:cs="Arial"/>
                                <w:color w:val="414141"/>
                              </w:rPr>
                              <w:t>and the causes of the</w:t>
                            </w:r>
                            <w:r w:rsidRPr="008E2F49">
                              <w:rPr>
                                <w:rFonts w:ascii="Arial" w:hAnsi="Arial" w:cs="Arial"/>
                                <w:color w:val="414141"/>
                              </w:rPr>
                              <w:t xml:space="preserve"> Cold War </w:t>
                            </w:r>
                            <w:r>
                              <w:rPr>
                                <w:rFonts w:ascii="Arial" w:hAnsi="Arial" w:cs="Arial"/>
                                <w:color w:val="414141"/>
                              </w:rPr>
                              <w:t>c.1944-53</w:t>
                            </w:r>
                            <w:r w:rsidRPr="008E2F49">
                              <w:rPr>
                                <w:rFonts w:ascii="Arial" w:hAnsi="Arial" w:cs="Arial"/>
                                <w:color w:val="414141"/>
                              </w:rPr>
                              <w:t xml:space="preserve">. </w:t>
                            </w:r>
                            <w:r>
                              <w:rPr>
                                <w:rFonts w:ascii="Arial" w:hAnsi="Arial" w:cs="Arial"/>
                                <w:color w:val="414141"/>
                              </w:rPr>
                              <w:t>Unit 3 is assessed by examination (30% of A Level) and Unit 4 is a coursework essay 4000 words (20% of A Level).</w:t>
                            </w:r>
                          </w:p>
                          <w:p w14:paraId="113C8892" w14:textId="77777777" w:rsidR="00C65A49" w:rsidRPr="008E2F49" w:rsidRDefault="00C65A49" w:rsidP="008E2F49">
                            <w:pPr>
                              <w:widowControl w:val="0"/>
                              <w:autoSpaceDE w:val="0"/>
                              <w:autoSpaceDN w:val="0"/>
                              <w:adjustRightInd w:val="0"/>
                              <w:rPr>
                                <w:rFonts w:ascii="Arial" w:hAnsi="Arial" w:cs="Arial"/>
                                <w:color w:val="414141"/>
                                <w:sz w:val="28"/>
                                <w:szCs w:val="28"/>
                              </w:rPr>
                            </w:pPr>
                          </w:p>
                          <w:p w14:paraId="5A5004C1" w14:textId="77777777" w:rsidR="00C65A49" w:rsidRPr="00735535" w:rsidRDefault="00C65A49" w:rsidP="004652D0">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95pt;margin-top:1.9pt;width:574.25pt;height:1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" filled="f" strokecolor="#e36c0a [2409]" strokeweight="3.75pt">
                <v:stroke linestyle="thinThick"/>
                <v:textbox inset=",7.2pt,,7.2pt">
                  <w:txbxContent>
                    <w:p w:rsidR="005F6404" w:rsidRDefault="005F6404" w:rsidP="00735535">
                      <w:pPr>
                        <w:rPr>
                          <w:b/>
                        </w:rPr>
                      </w:pPr>
                      <w:r w:rsidRPr="00735535">
                        <w:rPr>
                          <w:b/>
                        </w:rPr>
                        <w:t>WHAT DOES THE COURSE ENTAIL?</w:t>
                      </w:r>
                    </w:p>
                    <w:p w:rsidR="005F6404" w:rsidRPr="009D713C" w:rsidRDefault="005F6404" w:rsidP="008E2F49">
                      <w:pPr>
                        <w:widowControl w:val="0"/>
                        <w:autoSpaceDE w:val="0"/>
                        <w:autoSpaceDN w:val="0"/>
                        <w:adjustRightInd w:val="0"/>
                        <w:rPr>
                          <w:rFonts w:ascii="Arial" w:hAnsi="Arial" w:cs="Arial"/>
                          <w:color w:val="414141"/>
                        </w:rPr>
                      </w:pPr>
                      <w:r>
                        <w:rPr>
                          <w:rFonts w:ascii="Arial" w:hAnsi="Arial" w:cs="Arial"/>
                          <w:color w:val="414141"/>
                        </w:rPr>
                        <w:t xml:space="preserve">The first year </w:t>
                      </w:r>
                      <w:r w:rsidRPr="008E2F49">
                        <w:rPr>
                          <w:rFonts w:ascii="Arial" w:hAnsi="Arial" w:cs="Arial"/>
                          <w:color w:val="414141"/>
                        </w:rPr>
                        <w:t>explores “</w:t>
                      </w:r>
                      <w:r>
                        <w:rPr>
                          <w:rFonts w:ascii="Arial" w:hAnsi="Arial" w:cs="Arial"/>
                          <w:color w:val="414141"/>
                        </w:rPr>
                        <w:t>Revolutions in early modern and modern Europe”. Unit 1 is on Britain 1625-1701 and Unit 2 on Russia</w:t>
                      </w:r>
                      <w:r w:rsidRPr="008E2F49">
                        <w:rPr>
                          <w:rFonts w:ascii="Arial" w:hAnsi="Arial" w:cs="Arial"/>
                          <w:color w:val="414141"/>
                        </w:rPr>
                        <w:t xml:space="preserve"> </w:t>
                      </w:r>
                      <w:r>
                        <w:rPr>
                          <w:rFonts w:ascii="Arial" w:hAnsi="Arial" w:cs="Arial"/>
                          <w:color w:val="414141"/>
                        </w:rPr>
                        <w:t>1894-1924. Through these units you will consider changes in rule from monarchy to republic and autocracy to socialist state, within context of wider social economic and religious change. Y</w:t>
                      </w:r>
                      <w:r w:rsidRPr="008E2F49">
                        <w:rPr>
                          <w:rFonts w:ascii="Arial" w:hAnsi="Arial" w:cs="Arial"/>
                          <w:color w:val="414141"/>
                        </w:rPr>
                        <w:t xml:space="preserve">ou </w:t>
                      </w:r>
                      <w:r>
                        <w:rPr>
                          <w:rFonts w:ascii="Arial" w:hAnsi="Arial" w:cs="Arial"/>
                          <w:color w:val="414141"/>
                        </w:rPr>
                        <w:t xml:space="preserve">will also </w:t>
                      </w:r>
                      <w:r w:rsidRPr="008E2F49">
                        <w:rPr>
                          <w:rFonts w:ascii="Arial" w:hAnsi="Arial" w:cs="Arial"/>
                          <w:color w:val="414141"/>
                        </w:rPr>
                        <w:t>develop</w:t>
                      </w:r>
                      <w:r>
                        <w:rPr>
                          <w:rFonts w:ascii="Arial" w:hAnsi="Arial" w:cs="Arial"/>
                          <w:color w:val="414141"/>
                        </w:rPr>
                        <w:t xml:space="preserve"> an awareness of issues of class and ideology.</w:t>
                      </w:r>
                      <w:r w:rsidRPr="008E2F49">
                        <w:rPr>
                          <w:rFonts w:ascii="Arial" w:hAnsi="Arial" w:cs="Arial"/>
                          <w:b/>
                          <w:bCs/>
                          <w:color w:val="414141"/>
                        </w:rPr>
                        <w:t xml:space="preserve"> </w:t>
                      </w:r>
                      <w:r>
                        <w:rPr>
                          <w:rFonts w:ascii="Arial" w:hAnsi="Arial" w:cs="Arial"/>
                          <w:bCs/>
                          <w:color w:val="414141"/>
                        </w:rPr>
                        <w:t xml:space="preserve">Each of these unit are assessed by </w:t>
                      </w:r>
                      <w:r w:rsidRPr="008E2F49">
                        <w:rPr>
                          <w:rFonts w:ascii="Arial" w:hAnsi="Arial" w:cs="Arial"/>
                          <w:bCs/>
                          <w:color w:val="414141"/>
                        </w:rPr>
                        <w:t>examinati</w:t>
                      </w:r>
                      <w:r>
                        <w:rPr>
                          <w:rFonts w:ascii="Arial" w:hAnsi="Arial" w:cs="Arial"/>
                          <w:bCs/>
                          <w:color w:val="414141"/>
                        </w:rPr>
                        <w:t xml:space="preserve">ons (Unit 1:30% and Unit 2: 20% of A Level each </w:t>
                      </w:r>
                      <w:r>
                        <w:rPr>
                          <w:rFonts w:ascii="Arial" w:hAnsi="Arial" w:cs="Arial"/>
                          <w:color w:val="414141"/>
                        </w:rPr>
                        <w:t>or 60 and 40% of AS Level qualification)</w:t>
                      </w:r>
                    </w:p>
                    <w:p w:rsidR="005F6404" w:rsidRPr="008E2F49" w:rsidRDefault="005F6404" w:rsidP="008E2F49">
                      <w:pPr>
                        <w:widowControl w:val="0"/>
                        <w:autoSpaceDE w:val="0"/>
                        <w:autoSpaceDN w:val="0"/>
                        <w:adjustRightInd w:val="0"/>
                        <w:rPr>
                          <w:rFonts w:ascii="Arial" w:hAnsi="Arial" w:cs="Arial"/>
                          <w:color w:val="414141"/>
                        </w:rPr>
                      </w:pPr>
                      <w:r w:rsidRPr="008E2F49">
                        <w:rPr>
                          <w:rFonts w:ascii="Arial" w:hAnsi="Arial" w:cs="Arial"/>
                          <w:color w:val="414141"/>
                        </w:rPr>
                        <w:t xml:space="preserve">The </w:t>
                      </w:r>
                      <w:r>
                        <w:rPr>
                          <w:rFonts w:ascii="Arial" w:hAnsi="Arial" w:cs="Arial"/>
                          <w:color w:val="414141"/>
                        </w:rPr>
                        <w:t>second year of the course</w:t>
                      </w:r>
                      <w:r w:rsidRPr="008E2F49">
                        <w:rPr>
                          <w:rFonts w:ascii="Arial" w:hAnsi="Arial" w:cs="Arial"/>
                          <w:color w:val="414141"/>
                        </w:rPr>
                        <w:t xml:space="preserve"> explores “</w:t>
                      </w:r>
                      <w:r>
                        <w:rPr>
                          <w:rFonts w:ascii="Arial" w:hAnsi="Arial" w:cs="Arial"/>
                          <w:color w:val="414141"/>
                        </w:rPr>
                        <w:t>Conflict in ideology in late 19</w:t>
                      </w:r>
                      <w:r w:rsidRPr="009D2D21">
                        <w:rPr>
                          <w:rFonts w:ascii="Arial" w:hAnsi="Arial" w:cs="Arial"/>
                          <w:color w:val="414141"/>
                          <w:vertAlign w:val="superscript"/>
                        </w:rPr>
                        <w:t>th</w:t>
                      </w:r>
                      <w:r>
                        <w:rPr>
                          <w:rFonts w:ascii="Arial" w:hAnsi="Arial" w:cs="Arial"/>
                          <w:color w:val="414141"/>
                        </w:rPr>
                        <w:t xml:space="preserve"> and 20</w:t>
                      </w:r>
                      <w:r w:rsidRPr="009D2D21">
                        <w:rPr>
                          <w:rFonts w:ascii="Arial" w:hAnsi="Arial" w:cs="Arial"/>
                          <w:color w:val="414141"/>
                          <w:vertAlign w:val="superscript"/>
                        </w:rPr>
                        <w:t>th</w:t>
                      </w:r>
                      <w:r>
                        <w:rPr>
                          <w:rFonts w:ascii="Arial" w:hAnsi="Arial" w:cs="Arial"/>
                          <w:color w:val="414141"/>
                        </w:rPr>
                        <w:t xml:space="preserve"> Century World” In Unit 3 you will either </w:t>
                      </w:r>
                      <w:r w:rsidRPr="008E2F49">
                        <w:rPr>
                          <w:rFonts w:ascii="Arial" w:hAnsi="Arial" w:cs="Arial"/>
                          <w:color w:val="414141"/>
                        </w:rPr>
                        <w:t xml:space="preserve">examine changes in political ideology and forms of </w:t>
                      </w:r>
                      <w:r>
                        <w:rPr>
                          <w:rFonts w:ascii="Arial" w:hAnsi="Arial" w:cs="Arial"/>
                          <w:color w:val="414141"/>
                        </w:rPr>
                        <w:t>government in Germany 1871-1990</w:t>
                      </w:r>
                      <w:r w:rsidRPr="008E2F49">
                        <w:rPr>
                          <w:rFonts w:ascii="Arial" w:hAnsi="Arial" w:cs="Arial"/>
                          <w:color w:val="414141"/>
                        </w:rPr>
                        <w:t xml:space="preserve"> </w:t>
                      </w:r>
                      <w:r w:rsidRPr="009D2D21">
                        <w:rPr>
                          <w:rFonts w:ascii="Arial" w:hAnsi="Arial" w:cs="Arial"/>
                          <w:b/>
                          <w:color w:val="414141"/>
                        </w:rPr>
                        <w:t>Or</w:t>
                      </w:r>
                      <w:r>
                        <w:rPr>
                          <w:rFonts w:ascii="Arial" w:hAnsi="Arial" w:cs="Arial"/>
                          <w:color w:val="414141"/>
                        </w:rPr>
                        <w:t xml:space="preserve"> Civil rights and race relations in the USA 1850-2009. For Unit 4 you will examine the</w:t>
                      </w:r>
                      <w:r w:rsidRPr="008E2F49">
                        <w:rPr>
                          <w:rFonts w:ascii="Arial" w:hAnsi="Arial" w:cs="Arial"/>
                          <w:color w:val="414141"/>
                        </w:rPr>
                        <w:t xml:space="preserve"> conflict between Communism and Capitalism </w:t>
                      </w:r>
                      <w:r>
                        <w:rPr>
                          <w:rFonts w:ascii="Arial" w:hAnsi="Arial" w:cs="Arial"/>
                          <w:color w:val="414141"/>
                        </w:rPr>
                        <w:t>and the causes of the</w:t>
                      </w:r>
                      <w:r w:rsidRPr="008E2F49">
                        <w:rPr>
                          <w:rFonts w:ascii="Arial" w:hAnsi="Arial" w:cs="Arial"/>
                          <w:color w:val="414141"/>
                        </w:rPr>
                        <w:t xml:space="preserve"> Cold War </w:t>
                      </w:r>
                      <w:r>
                        <w:rPr>
                          <w:rFonts w:ascii="Arial" w:hAnsi="Arial" w:cs="Arial"/>
                          <w:color w:val="414141"/>
                        </w:rPr>
                        <w:t>c.1944-53</w:t>
                      </w:r>
                      <w:r w:rsidRPr="008E2F49">
                        <w:rPr>
                          <w:rFonts w:ascii="Arial" w:hAnsi="Arial" w:cs="Arial"/>
                          <w:color w:val="414141"/>
                        </w:rPr>
                        <w:t xml:space="preserve">. </w:t>
                      </w:r>
                      <w:r>
                        <w:rPr>
                          <w:rFonts w:ascii="Arial" w:hAnsi="Arial" w:cs="Arial"/>
                          <w:color w:val="414141"/>
                        </w:rPr>
                        <w:t>Unit 3 is assessed by examination (30% of A Level) and Unit 4 is a coursework essay 4000 words (20% of A Level).</w:t>
                      </w:r>
                    </w:p>
                    <w:p w:rsidR="005F6404" w:rsidRPr="008E2F49" w:rsidRDefault="005F6404" w:rsidP="008E2F49">
                      <w:pPr>
                        <w:widowControl w:val="0"/>
                        <w:autoSpaceDE w:val="0"/>
                        <w:autoSpaceDN w:val="0"/>
                        <w:adjustRightInd w:val="0"/>
                        <w:rPr>
                          <w:rFonts w:ascii="Arial" w:hAnsi="Arial" w:cs="Arial"/>
                          <w:color w:val="414141"/>
                          <w:sz w:val="28"/>
                          <w:szCs w:val="28"/>
                        </w:rPr>
                      </w:pPr>
                    </w:p>
                    <w:p w:rsidR="005F6404" w:rsidRPr="00735535" w:rsidRDefault="005F6404" w:rsidP="004652D0">
                      <w:pPr>
                        <w:rPr>
                          <w:b/>
                        </w:rPr>
                      </w:pPr>
                    </w:p>
                  </w:txbxContent>
                </v:textbox>
              </v:shape>
            </w:pict>
          </mc:Fallback>
        </mc:AlternateContent>
      </w:r>
    </w:p>
    <w:p w14:paraId="1FC0F9F1" w14:textId="77777777" w:rsidR="00735535" w:rsidRDefault="00735535" w:rsidP="00735535">
      <w:pPr>
        <w:rPr>
          <w:lang w:val="en-GB"/>
        </w:rPr>
      </w:pPr>
    </w:p>
    <w:p w14:paraId="49415B02" w14:textId="77777777" w:rsidR="00735535" w:rsidRDefault="00735535" w:rsidP="00735535">
      <w:pPr>
        <w:rPr>
          <w:lang w:val="en-GB"/>
        </w:rPr>
      </w:pPr>
    </w:p>
    <w:p w14:paraId="6B4D2800" w14:textId="77777777" w:rsidR="00735535" w:rsidRDefault="00735535" w:rsidP="00735535">
      <w:pPr>
        <w:rPr>
          <w:lang w:val="en-GB"/>
        </w:rPr>
      </w:pPr>
    </w:p>
    <w:p w14:paraId="0A0484C2" w14:textId="77777777" w:rsidR="00735535" w:rsidRDefault="00735535" w:rsidP="00735535">
      <w:pPr>
        <w:rPr>
          <w:lang w:val="en-GB"/>
        </w:rPr>
      </w:pPr>
    </w:p>
    <w:p w14:paraId="6A65CA96" w14:textId="77777777" w:rsidR="00735535" w:rsidRDefault="00735535" w:rsidP="00735535">
      <w:pPr>
        <w:rPr>
          <w:lang w:val="en-GB"/>
        </w:rPr>
      </w:pPr>
    </w:p>
    <w:p w14:paraId="5E19BA9A" w14:textId="77777777" w:rsidR="00735535" w:rsidRDefault="00735535" w:rsidP="00735535">
      <w:pPr>
        <w:rPr>
          <w:lang w:val="en-GB"/>
        </w:rPr>
      </w:pPr>
    </w:p>
    <w:p w14:paraId="1C18852F" w14:textId="77777777" w:rsidR="00735535" w:rsidRDefault="00735535" w:rsidP="00735535">
      <w:pPr>
        <w:rPr>
          <w:lang w:val="en-GB"/>
        </w:rPr>
      </w:pPr>
    </w:p>
    <w:p w14:paraId="73BA0A61" w14:textId="77777777" w:rsidR="00735535" w:rsidRDefault="00735535" w:rsidP="00735535">
      <w:pPr>
        <w:rPr>
          <w:lang w:val="en-GB"/>
        </w:rPr>
      </w:pPr>
    </w:p>
    <w:p w14:paraId="432D0ED1" w14:textId="77777777" w:rsidR="00735535" w:rsidRDefault="00735535" w:rsidP="00735535">
      <w:pPr>
        <w:rPr>
          <w:lang w:val="en-GB"/>
        </w:rPr>
      </w:pPr>
    </w:p>
    <w:p w14:paraId="329E5134" w14:textId="77777777" w:rsidR="00735535" w:rsidRDefault="00735535" w:rsidP="00735535">
      <w:pPr>
        <w:rPr>
          <w:lang w:val="en-GB"/>
        </w:rPr>
      </w:pPr>
    </w:p>
    <w:p w14:paraId="7E9DF33B" w14:textId="77777777" w:rsidR="00735535" w:rsidRDefault="00735535" w:rsidP="00735535">
      <w:pPr>
        <w:rPr>
          <w:lang w:val="en-GB"/>
        </w:rPr>
      </w:pPr>
    </w:p>
    <w:p w14:paraId="0C89193F" w14:textId="77777777" w:rsidR="00735535" w:rsidRDefault="00735535" w:rsidP="00735535">
      <w:pPr>
        <w:rPr>
          <w:lang w:val="en-GB"/>
        </w:rPr>
      </w:pPr>
    </w:p>
    <w:p w14:paraId="029A2E47" w14:textId="77777777" w:rsidR="00735535" w:rsidRDefault="00BB3A7A" w:rsidP="00735535">
      <w:pPr>
        <w:rPr>
          <w:lang w:val="en-GB"/>
        </w:rPr>
      </w:pPr>
      <w:r>
        <w:rPr>
          <w:noProof/>
          <w:lang w:eastAsia="en-US"/>
        </w:rPr>
        <mc:AlternateContent>
          <mc:Choice Requires="wps">
            <w:drawing>
              <wp:anchor distT="0" distB="0" distL="114300" distR="114300" simplePos="0" relativeHeight="251662336" behindDoc="0" locked="0" layoutInCell="1" allowOverlap="1" wp14:anchorId="3851948A" wp14:editId="2CBC344C">
                <wp:simplePos x="0" y="0"/>
                <wp:positionH relativeFrom="column">
                  <wp:posOffset>-228600</wp:posOffset>
                </wp:positionH>
                <wp:positionV relativeFrom="paragraph">
                  <wp:posOffset>87630</wp:posOffset>
                </wp:positionV>
                <wp:extent cx="7292975" cy="1159510"/>
                <wp:effectExtent l="25400" t="25400" r="22225"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1159510"/>
                        </a:xfrm>
                        <a:prstGeom prst="rect">
                          <a:avLst/>
                        </a:prstGeom>
                        <a:noFill/>
                        <a:ln w="47625" cmpd="thinThick">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CCC47D" w14:textId="77777777" w:rsidR="00C65A49" w:rsidRDefault="00C65A49" w:rsidP="00735535">
                            <w:pPr>
                              <w:rPr>
                                <w:b/>
                              </w:rPr>
                            </w:pPr>
                            <w:r w:rsidRPr="00735535">
                              <w:rPr>
                                <w:b/>
                              </w:rPr>
                              <w:t>WHERE CAN I FIND OUT MORE?</w:t>
                            </w:r>
                          </w:p>
                          <w:p w14:paraId="529AC07B" w14:textId="77777777" w:rsidR="00C65A49" w:rsidRPr="00AB0094" w:rsidRDefault="00C65A49" w:rsidP="00735535">
                            <w:pPr>
                              <w:rPr>
                                <w:rFonts w:ascii="Arial" w:hAnsi="Arial" w:cs="Arial"/>
                              </w:rPr>
                            </w:pPr>
                            <w:r w:rsidRPr="00AB0094">
                              <w:rPr>
                                <w:rFonts w:ascii="Arial" w:hAnsi="Arial" w:cs="Arial"/>
                              </w:rPr>
                              <w:t xml:space="preserve">Speak to </w:t>
                            </w:r>
                            <w:proofErr w:type="spellStart"/>
                            <w:r w:rsidRPr="00AB0094">
                              <w:rPr>
                                <w:rFonts w:ascii="Arial" w:hAnsi="Arial" w:cs="Arial"/>
                              </w:rPr>
                              <w:t>Ms</w:t>
                            </w:r>
                            <w:proofErr w:type="spellEnd"/>
                            <w:r w:rsidRPr="00AB0094">
                              <w:rPr>
                                <w:rFonts w:ascii="Arial" w:hAnsi="Arial" w:cs="Arial"/>
                              </w:rPr>
                              <w:t xml:space="preserve"> Collins (Head</w:t>
                            </w:r>
                            <w:r>
                              <w:rPr>
                                <w:rFonts w:ascii="Arial" w:hAnsi="Arial" w:cs="Arial"/>
                              </w:rPr>
                              <w:t xml:space="preserve"> of History), </w:t>
                            </w:r>
                            <w:proofErr w:type="spellStart"/>
                            <w:r>
                              <w:rPr>
                                <w:rFonts w:ascii="Arial" w:hAnsi="Arial" w:cs="Arial"/>
                              </w:rPr>
                              <w:t>Ms</w:t>
                            </w:r>
                            <w:proofErr w:type="spellEnd"/>
                            <w:r>
                              <w:rPr>
                                <w:rFonts w:ascii="Arial" w:hAnsi="Arial" w:cs="Arial"/>
                              </w:rPr>
                              <w:t xml:space="preserve"> Odd,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Hier</w:t>
                            </w:r>
                            <w:proofErr w:type="spellEnd"/>
                            <w:r>
                              <w:rPr>
                                <w:rFonts w:ascii="Arial" w:hAnsi="Arial" w:cs="Arial"/>
                              </w:rPr>
                              <w:t xml:space="preserve">,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Quigg</w:t>
                            </w:r>
                            <w:proofErr w:type="spellEnd"/>
                            <w:r>
                              <w:rPr>
                                <w:rFonts w:ascii="Arial" w:hAnsi="Arial" w:cs="Arial"/>
                              </w:rPr>
                              <w:t xml:space="preserve">, </w:t>
                            </w:r>
                            <w:proofErr w:type="spellStart"/>
                            <w:r>
                              <w:rPr>
                                <w:rFonts w:ascii="Arial" w:hAnsi="Arial" w:cs="Arial"/>
                              </w:rPr>
                              <w:t>Ms</w:t>
                            </w:r>
                            <w:proofErr w:type="spellEnd"/>
                            <w:r>
                              <w:rPr>
                                <w:rFonts w:ascii="Arial" w:hAnsi="Arial" w:cs="Arial"/>
                              </w:rPr>
                              <w:t xml:space="preserve"> Evans or </w:t>
                            </w:r>
                            <w:proofErr w:type="spellStart"/>
                            <w:r>
                              <w:rPr>
                                <w:rFonts w:ascii="Arial" w:hAnsi="Arial" w:cs="Arial"/>
                              </w:rPr>
                              <w:t>Mr</w:t>
                            </w:r>
                            <w:proofErr w:type="spellEnd"/>
                            <w:r>
                              <w:rPr>
                                <w:rFonts w:ascii="Arial" w:hAnsi="Arial" w:cs="Arial"/>
                              </w:rPr>
                              <w:t xml:space="preserve"> Tomlin</w:t>
                            </w:r>
                            <w:r w:rsidRPr="00AB0094">
                              <w:rPr>
                                <w:rFonts w:ascii="Arial" w:hAnsi="Arial" w:cs="Arial"/>
                              </w:rPr>
                              <w:t>.</w:t>
                            </w:r>
                          </w:p>
                          <w:p w14:paraId="15D71D0E" w14:textId="77777777" w:rsidR="00C65A49" w:rsidRPr="00AB0094" w:rsidRDefault="00C65A49" w:rsidP="00735535">
                            <w:pPr>
                              <w:rPr>
                                <w:rFonts w:ascii="Arial" w:hAnsi="Arial" w:cs="Arial"/>
                              </w:rPr>
                            </w:pPr>
                            <w:r w:rsidRPr="00AB0094">
                              <w:rPr>
                                <w:rFonts w:ascii="Arial" w:hAnsi="Arial" w:cs="Arial"/>
                              </w:rPr>
                              <w:t xml:space="preserve">Email us </w:t>
                            </w:r>
                            <w:proofErr w:type="gramStart"/>
                            <w:r w:rsidRPr="00AB0094">
                              <w:rPr>
                                <w:rFonts w:ascii="Arial" w:hAnsi="Arial" w:cs="Arial"/>
                              </w:rPr>
                              <w:t xml:space="preserve">on  </w:t>
                            </w:r>
                            <w:proofErr w:type="gramEnd"/>
                            <w:hyperlink r:id="rId7" w:history="1">
                              <w:r w:rsidRPr="00AB0094">
                                <w:rPr>
                                  <w:rStyle w:val="Hyperlink"/>
                                  <w:rFonts w:ascii="Arial" w:hAnsi="Arial" w:cs="Arial"/>
                                </w:rPr>
                                <w:t>ncollins@thomastallis.org.uk</w:t>
                              </w:r>
                            </w:hyperlink>
                          </w:p>
                          <w:p w14:paraId="78826AEA" w14:textId="77777777" w:rsidR="00C65A49" w:rsidRDefault="00C65A49" w:rsidP="00735535">
                            <w:pPr>
                              <w:rPr>
                                <w:rFonts w:ascii="Arial" w:hAnsi="Arial" w:cs="Arial"/>
                              </w:rPr>
                            </w:pPr>
                            <w:r>
                              <w:rPr>
                                <w:rFonts w:ascii="Arial" w:hAnsi="Arial" w:cs="Arial"/>
                              </w:rPr>
                              <w:t xml:space="preserve">Check out our </w:t>
                            </w:r>
                            <w:proofErr w:type="spellStart"/>
                            <w:r>
                              <w:rPr>
                                <w:rFonts w:ascii="Arial" w:hAnsi="Arial" w:cs="Arial"/>
                              </w:rPr>
                              <w:t>W</w:t>
                            </w:r>
                            <w:r w:rsidRPr="00AB0094">
                              <w:rPr>
                                <w:rFonts w:ascii="Arial" w:hAnsi="Arial" w:cs="Arial"/>
                              </w:rPr>
                              <w:t>eebly</w:t>
                            </w:r>
                            <w:proofErr w:type="spellEnd"/>
                            <w:r w:rsidRPr="00AB0094">
                              <w:rPr>
                                <w:rFonts w:ascii="Arial" w:hAnsi="Arial" w:cs="Arial"/>
                              </w:rPr>
                              <w:t xml:space="preserve"> at historyattallis.weebly.com</w:t>
                            </w:r>
                            <w:r>
                              <w:rPr>
                                <w:rFonts w:ascii="Arial" w:hAnsi="Arial" w:cs="Arial"/>
                              </w:rPr>
                              <w:t xml:space="preserve">   Please note at your A Level will be the first year of a new specification. Our website currently reflects the existing specification.</w:t>
                            </w:r>
                          </w:p>
                          <w:p w14:paraId="3E4C8220" w14:textId="77777777" w:rsidR="00C65A49" w:rsidRPr="00735535" w:rsidRDefault="00C65A49" w:rsidP="00735535">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9" type="#_x0000_t202" style="position:absolute;margin-left:-17.95pt;margin-top:6.9pt;width:574.25pt;height:9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" filled="f" strokecolor="#e36c0a [2409]" strokeweight="3.75pt">
                <v:stroke linestyle="thinThick"/>
                <v:textbox inset=",7.2pt,,7.2pt">
                  <w:txbxContent>
                    <w:p w:rsidR="005F6404" w:rsidRDefault="005F6404" w:rsidP="00735535">
                      <w:pPr>
                        <w:rPr>
                          <w:b/>
                        </w:rPr>
                      </w:pPr>
                      <w:r w:rsidRPr="00735535">
                        <w:rPr>
                          <w:b/>
                        </w:rPr>
                        <w:t>WHERE CAN I FIND OUT MORE?</w:t>
                      </w:r>
                    </w:p>
                    <w:p w:rsidR="005F6404" w:rsidRPr="00AB0094" w:rsidRDefault="005F6404" w:rsidP="00735535">
                      <w:pPr>
                        <w:rPr>
                          <w:rFonts w:ascii="Arial" w:hAnsi="Arial" w:cs="Arial"/>
                        </w:rPr>
                      </w:pPr>
                      <w:r w:rsidRPr="00AB0094">
                        <w:rPr>
                          <w:rFonts w:ascii="Arial" w:hAnsi="Arial" w:cs="Arial"/>
                        </w:rPr>
                        <w:t xml:space="preserve">Speak to </w:t>
                      </w:r>
                      <w:proofErr w:type="spellStart"/>
                      <w:r w:rsidRPr="00AB0094">
                        <w:rPr>
                          <w:rFonts w:ascii="Arial" w:hAnsi="Arial" w:cs="Arial"/>
                        </w:rPr>
                        <w:t>Ms</w:t>
                      </w:r>
                      <w:proofErr w:type="spellEnd"/>
                      <w:r w:rsidRPr="00AB0094">
                        <w:rPr>
                          <w:rFonts w:ascii="Arial" w:hAnsi="Arial" w:cs="Arial"/>
                        </w:rPr>
                        <w:t xml:space="preserve"> Collins (Head</w:t>
                      </w:r>
                      <w:r>
                        <w:rPr>
                          <w:rFonts w:ascii="Arial" w:hAnsi="Arial" w:cs="Arial"/>
                        </w:rPr>
                        <w:t xml:space="preserve"> of History), </w:t>
                      </w:r>
                      <w:proofErr w:type="spellStart"/>
                      <w:r>
                        <w:rPr>
                          <w:rFonts w:ascii="Arial" w:hAnsi="Arial" w:cs="Arial"/>
                        </w:rPr>
                        <w:t>Ms</w:t>
                      </w:r>
                      <w:proofErr w:type="spellEnd"/>
                      <w:r>
                        <w:rPr>
                          <w:rFonts w:ascii="Arial" w:hAnsi="Arial" w:cs="Arial"/>
                        </w:rPr>
                        <w:t xml:space="preserve"> Odd,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Hier</w:t>
                      </w:r>
                      <w:proofErr w:type="spellEnd"/>
                      <w:r>
                        <w:rPr>
                          <w:rFonts w:ascii="Arial" w:hAnsi="Arial" w:cs="Arial"/>
                        </w:rPr>
                        <w:t xml:space="preserve">,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Quigg</w:t>
                      </w:r>
                      <w:proofErr w:type="spellEnd"/>
                      <w:r>
                        <w:rPr>
                          <w:rFonts w:ascii="Arial" w:hAnsi="Arial" w:cs="Arial"/>
                        </w:rPr>
                        <w:t xml:space="preserve">, </w:t>
                      </w:r>
                      <w:proofErr w:type="spellStart"/>
                      <w:r>
                        <w:rPr>
                          <w:rFonts w:ascii="Arial" w:hAnsi="Arial" w:cs="Arial"/>
                        </w:rPr>
                        <w:t>Ms</w:t>
                      </w:r>
                      <w:proofErr w:type="spellEnd"/>
                      <w:r>
                        <w:rPr>
                          <w:rFonts w:ascii="Arial" w:hAnsi="Arial" w:cs="Arial"/>
                        </w:rPr>
                        <w:t xml:space="preserve"> Evans or </w:t>
                      </w:r>
                      <w:proofErr w:type="spellStart"/>
                      <w:r>
                        <w:rPr>
                          <w:rFonts w:ascii="Arial" w:hAnsi="Arial" w:cs="Arial"/>
                        </w:rPr>
                        <w:t>Mr</w:t>
                      </w:r>
                      <w:proofErr w:type="spellEnd"/>
                      <w:r>
                        <w:rPr>
                          <w:rFonts w:ascii="Arial" w:hAnsi="Arial" w:cs="Arial"/>
                        </w:rPr>
                        <w:t xml:space="preserve"> Tomlin</w:t>
                      </w:r>
                      <w:r w:rsidRPr="00AB0094">
                        <w:rPr>
                          <w:rFonts w:ascii="Arial" w:hAnsi="Arial" w:cs="Arial"/>
                        </w:rPr>
                        <w:t>.</w:t>
                      </w:r>
                    </w:p>
                    <w:p w:rsidR="005F6404" w:rsidRPr="00AB0094" w:rsidRDefault="005F6404" w:rsidP="00735535">
                      <w:pPr>
                        <w:rPr>
                          <w:rFonts w:ascii="Arial" w:hAnsi="Arial" w:cs="Arial"/>
                        </w:rPr>
                      </w:pPr>
                      <w:r w:rsidRPr="00AB0094">
                        <w:rPr>
                          <w:rFonts w:ascii="Arial" w:hAnsi="Arial" w:cs="Arial"/>
                        </w:rPr>
                        <w:t xml:space="preserve">Email us </w:t>
                      </w:r>
                      <w:proofErr w:type="gramStart"/>
                      <w:r w:rsidRPr="00AB0094">
                        <w:rPr>
                          <w:rFonts w:ascii="Arial" w:hAnsi="Arial" w:cs="Arial"/>
                        </w:rPr>
                        <w:t xml:space="preserve">on  </w:t>
                      </w:r>
                      <w:proofErr w:type="gramEnd"/>
                      <w:hyperlink r:id="rId8" w:history="1">
                        <w:r w:rsidRPr="00AB0094">
                          <w:rPr>
                            <w:rStyle w:val="Hyperlink"/>
                            <w:rFonts w:ascii="Arial" w:hAnsi="Arial" w:cs="Arial"/>
                          </w:rPr>
                          <w:t>ncollins@thomastallis.org.uk</w:t>
                        </w:r>
                      </w:hyperlink>
                    </w:p>
                    <w:p w:rsidR="005F6404" w:rsidRDefault="00B901CC" w:rsidP="00735535">
                      <w:pPr>
                        <w:rPr>
                          <w:rFonts w:ascii="Arial" w:hAnsi="Arial" w:cs="Arial"/>
                        </w:rPr>
                      </w:pPr>
                      <w:r>
                        <w:rPr>
                          <w:rFonts w:ascii="Arial" w:hAnsi="Arial" w:cs="Arial"/>
                        </w:rPr>
                        <w:t xml:space="preserve">Check out our </w:t>
                      </w:r>
                      <w:proofErr w:type="spellStart"/>
                      <w:r>
                        <w:rPr>
                          <w:rFonts w:ascii="Arial" w:hAnsi="Arial" w:cs="Arial"/>
                        </w:rPr>
                        <w:t>W</w:t>
                      </w:r>
                      <w:bookmarkStart w:id="1" w:name="_GoBack"/>
                      <w:bookmarkEnd w:id="1"/>
                      <w:r w:rsidR="005F6404" w:rsidRPr="00AB0094">
                        <w:rPr>
                          <w:rFonts w:ascii="Arial" w:hAnsi="Arial" w:cs="Arial"/>
                        </w:rPr>
                        <w:t>eebly</w:t>
                      </w:r>
                      <w:proofErr w:type="spellEnd"/>
                      <w:r w:rsidR="005F6404" w:rsidRPr="00AB0094">
                        <w:rPr>
                          <w:rFonts w:ascii="Arial" w:hAnsi="Arial" w:cs="Arial"/>
                        </w:rPr>
                        <w:t xml:space="preserve"> at historyattallis.weebly.com</w:t>
                      </w:r>
                      <w:r w:rsidR="005F6404">
                        <w:rPr>
                          <w:rFonts w:ascii="Arial" w:hAnsi="Arial" w:cs="Arial"/>
                        </w:rPr>
                        <w:t xml:space="preserve">   Please note at your A Level will be the first year of a new specification. Our website currently reflects the existing specification.</w:t>
                      </w:r>
                    </w:p>
                    <w:p w:rsidR="005F6404" w:rsidRPr="00735535" w:rsidRDefault="005F6404" w:rsidP="00735535">
                      <w:pPr>
                        <w:rPr>
                          <w:b/>
                        </w:rPr>
                      </w:pPr>
                    </w:p>
                  </w:txbxContent>
                </v:textbox>
              </v:shape>
            </w:pict>
          </mc:Fallback>
        </mc:AlternateContent>
      </w:r>
    </w:p>
    <w:p w14:paraId="6FEE0998" w14:textId="77777777" w:rsidR="00735535" w:rsidRDefault="00735535" w:rsidP="00735535">
      <w:pPr>
        <w:rPr>
          <w:lang w:val="en-GB"/>
        </w:rPr>
      </w:pPr>
    </w:p>
    <w:p w14:paraId="19F30815" w14:textId="77777777" w:rsidR="00687D10" w:rsidRDefault="00687D10" w:rsidP="00735535">
      <w:pPr>
        <w:rPr>
          <w:lang w:val="en-GB"/>
        </w:rPr>
      </w:pPr>
    </w:p>
    <w:p w14:paraId="1B89BB6A" w14:textId="77777777" w:rsidR="00687D10" w:rsidRDefault="00687D10" w:rsidP="00735535">
      <w:pPr>
        <w:rPr>
          <w:lang w:val="en-GB"/>
        </w:rPr>
      </w:pPr>
    </w:p>
    <w:p w14:paraId="0DE78450" w14:textId="77777777" w:rsidR="00687D10" w:rsidRDefault="00687D10" w:rsidP="00735535">
      <w:pPr>
        <w:rPr>
          <w:lang w:val="en-GB"/>
        </w:rPr>
      </w:pPr>
    </w:p>
    <w:p w14:paraId="05CBAA63" w14:textId="77777777" w:rsidR="00687D10" w:rsidRDefault="00687D10" w:rsidP="00735535">
      <w:pPr>
        <w:rPr>
          <w:lang w:val="en-GB"/>
        </w:rPr>
      </w:pPr>
    </w:p>
    <w:p w14:paraId="715449B7" w14:textId="77777777" w:rsidR="00687D10" w:rsidRDefault="00687D10" w:rsidP="00735535">
      <w:pPr>
        <w:rPr>
          <w:lang w:val="en-GB"/>
        </w:rPr>
      </w:pPr>
    </w:p>
    <w:p w14:paraId="499CE2B2" w14:textId="77777777" w:rsidR="00430B8B" w:rsidRDefault="00430B8B" w:rsidP="00062726">
      <w:pPr>
        <w:rPr>
          <w:u w:val="single"/>
        </w:rPr>
      </w:pPr>
    </w:p>
    <w:p w14:paraId="22B1B230" w14:textId="77777777" w:rsidR="00E1646A" w:rsidRDefault="00BE26BC" w:rsidP="00283034">
      <w:pPr>
        <w:rPr>
          <w:b/>
          <w:u w:val="single"/>
        </w:rPr>
      </w:pPr>
      <w:r>
        <w:rPr>
          <w:noProof/>
          <w:lang w:eastAsia="en-US"/>
        </w:rPr>
        <w:pict w14:anchorId="4B2F09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3.95pt;width:449.25pt;height:35.6pt;z-index:251663360;mso-wrap-edited:f" wrapcoords="-65 0 -65 18720 9954 20160 20624 20160 21079 20160 21665 8640 21665 0 -65 0" fillcolor="black">
            <v:shadow color="#868686"/>
            <v:textpath style="font-family:&quot;Arial Black&quot;;font-size:8pt;v-text-kern:t" trim="t" fitpath="t" string="Year 12 &quot;Revolution in early modern and modern Europe&quot;&#10;"/>
            <w10:wrap type="through"/>
          </v:shape>
        </w:pict>
      </w:r>
    </w:p>
    <w:p w14:paraId="160DA804" w14:textId="77777777" w:rsidR="00E1646A" w:rsidRDefault="00E1646A" w:rsidP="00283034">
      <w:pPr>
        <w:rPr>
          <w:b/>
          <w:u w:val="single"/>
        </w:rPr>
      </w:pPr>
    </w:p>
    <w:p w14:paraId="24F36D5C" w14:textId="77777777" w:rsidR="00E1646A" w:rsidRDefault="00E1646A" w:rsidP="00283034">
      <w:pPr>
        <w:rPr>
          <w:b/>
          <w:u w:val="single"/>
        </w:rPr>
      </w:pPr>
    </w:p>
    <w:tbl>
      <w:tblPr>
        <w:tblStyle w:val="TableGrid"/>
        <w:tblW w:w="0" w:type="auto"/>
        <w:tblLook w:val="04A0" w:firstRow="1" w:lastRow="0" w:firstColumn="1" w:lastColumn="0" w:noHBand="0" w:noVBand="1"/>
      </w:tblPr>
      <w:tblGrid>
        <w:gridCol w:w="3794"/>
        <w:gridCol w:w="3544"/>
        <w:gridCol w:w="3651"/>
      </w:tblGrid>
      <w:tr w:rsidR="00BE26BC" w14:paraId="6A674B06" w14:textId="77777777" w:rsidTr="00BE26BC">
        <w:tc>
          <w:tcPr>
            <w:tcW w:w="7338" w:type="dxa"/>
            <w:gridSpan w:val="2"/>
          </w:tcPr>
          <w:p w14:paraId="29B715F9" w14:textId="77777777" w:rsidR="00BE26BC" w:rsidRPr="00C65A49" w:rsidRDefault="00BE26BC" w:rsidP="00BE26BC">
            <w:pPr>
              <w:ind w:right="34"/>
              <w:rPr>
                <w:b/>
                <w:sz w:val="18"/>
                <w:szCs w:val="18"/>
                <w:lang w:val="en-GB"/>
              </w:rPr>
            </w:pPr>
            <w:r w:rsidRPr="00C65A49">
              <w:rPr>
                <w:b/>
                <w:sz w:val="18"/>
                <w:szCs w:val="18"/>
                <w:u w:val="single"/>
              </w:rPr>
              <w:t xml:space="preserve">Unit 1: Britain 1625-1701-Breadth study with interpretations </w:t>
            </w:r>
            <w:r w:rsidRPr="00C65A49">
              <w:rPr>
                <w:b/>
                <w:sz w:val="18"/>
                <w:szCs w:val="18"/>
                <w:lang w:val="en-GB"/>
              </w:rPr>
              <w:t xml:space="preserve"> </w:t>
            </w:r>
          </w:p>
          <w:p w14:paraId="6FD2CA18" w14:textId="77777777" w:rsidR="00BE26BC" w:rsidRPr="00C65A49" w:rsidRDefault="00BE26BC" w:rsidP="00BE26BC">
            <w:pPr>
              <w:ind w:right="34"/>
              <w:rPr>
                <w:sz w:val="18"/>
                <w:szCs w:val="18"/>
                <w:u w:val="single"/>
              </w:rPr>
            </w:pPr>
            <w:r w:rsidRPr="00C65A49">
              <w:rPr>
                <w:b/>
                <w:sz w:val="18"/>
                <w:szCs w:val="18"/>
              </w:rPr>
              <w:t xml:space="preserve">2 hour 15 </w:t>
            </w:r>
            <w:proofErr w:type="spellStart"/>
            <w:r w:rsidRPr="00C65A49">
              <w:rPr>
                <w:b/>
                <w:sz w:val="18"/>
                <w:szCs w:val="18"/>
              </w:rPr>
              <w:t>mins</w:t>
            </w:r>
            <w:proofErr w:type="spellEnd"/>
            <w:r w:rsidRPr="00C65A49">
              <w:rPr>
                <w:b/>
                <w:sz w:val="18"/>
                <w:szCs w:val="18"/>
              </w:rPr>
              <w:t xml:space="preserve"> exam</w:t>
            </w:r>
          </w:p>
          <w:p w14:paraId="049FF65B" w14:textId="77777777" w:rsidR="00BE26BC" w:rsidRPr="00C65A49" w:rsidRDefault="00BE26BC" w:rsidP="00BE26BC">
            <w:pPr>
              <w:pStyle w:val="ListParagraph"/>
              <w:numPr>
                <w:ilvl w:val="0"/>
                <w:numId w:val="5"/>
              </w:numPr>
              <w:ind w:right="34"/>
              <w:rPr>
                <w:sz w:val="18"/>
                <w:szCs w:val="18"/>
              </w:rPr>
            </w:pPr>
            <w:r w:rsidRPr="00C65A49">
              <w:rPr>
                <w:sz w:val="18"/>
                <w:szCs w:val="18"/>
              </w:rPr>
              <w:t>Two essay questions assessing the period</w:t>
            </w:r>
          </w:p>
          <w:p w14:paraId="07BAA973" w14:textId="77777777" w:rsidR="00BE26BC" w:rsidRPr="00C65A49" w:rsidRDefault="00BE26BC" w:rsidP="00BE26BC">
            <w:pPr>
              <w:pStyle w:val="ListParagraph"/>
              <w:numPr>
                <w:ilvl w:val="0"/>
                <w:numId w:val="5"/>
              </w:numPr>
              <w:ind w:right="34"/>
              <w:rPr>
                <w:sz w:val="18"/>
                <w:szCs w:val="18"/>
              </w:rPr>
            </w:pPr>
            <w:r w:rsidRPr="00C65A49">
              <w:rPr>
                <w:sz w:val="18"/>
                <w:szCs w:val="18"/>
              </w:rPr>
              <w:t xml:space="preserve">One question </w:t>
            </w:r>
            <w:proofErr w:type="spellStart"/>
            <w:r w:rsidRPr="00C65A49">
              <w:rPr>
                <w:sz w:val="18"/>
                <w:szCs w:val="18"/>
              </w:rPr>
              <w:t>analysing</w:t>
            </w:r>
            <w:proofErr w:type="spellEnd"/>
            <w:r w:rsidRPr="00C65A49">
              <w:rPr>
                <w:sz w:val="18"/>
                <w:szCs w:val="18"/>
              </w:rPr>
              <w:t xml:space="preserve"> and evaluating historical interpretations </w:t>
            </w:r>
          </w:p>
          <w:p w14:paraId="1F035095" w14:textId="77777777" w:rsidR="00BE26BC" w:rsidRPr="00C65A49" w:rsidRDefault="00BE26BC" w:rsidP="00BE26BC">
            <w:pPr>
              <w:ind w:right="34"/>
              <w:rPr>
                <w:b/>
                <w:sz w:val="18"/>
                <w:szCs w:val="18"/>
              </w:rPr>
            </w:pPr>
            <w:r w:rsidRPr="00C65A49">
              <w:rPr>
                <w:b/>
                <w:sz w:val="18"/>
                <w:szCs w:val="18"/>
              </w:rPr>
              <w:t xml:space="preserve">Specimen essay question:  </w:t>
            </w:r>
          </w:p>
          <w:p w14:paraId="5D37399F" w14:textId="77777777" w:rsidR="00BE26BC" w:rsidRPr="00C65A49" w:rsidRDefault="00BE26BC" w:rsidP="00BE26BC">
            <w:pPr>
              <w:ind w:right="34"/>
              <w:rPr>
                <w:sz w:val="18"/>
                <w:szCs w:val="18"/>
              </w:rPr>
            </w:pPr>
            <w:r w:rsidRPr="00C65A49">
              <w:rPr>
                <w:sz w:val="18"/>
                <w:szCs w:val="18"/>
              </w:rPr>
              <w:t xml:space="preserve">To what extent was Charles I personally responsible for the </w:t>
            </w:r>
            <w:proofErr w:type="gramStart"/>
            <w:r w:rsidRPr="00C65A49">
              <w:rPr>
                <w:sz w:val="18"/>
                <w:szCs w:val="18"/>
              </w:rPr>
              <w:t>problems which</w:t>
            </w:r>
            <w:proofErr w:type="gramEnd"/>
            <w:r w:rsidRPr="00C65A49">
              <w:rPr>
                <w:sz w:val="18"/>
                <w:szCs w:val="18"/>
              </w:rPr>
              <w:t xml:space="preserve"> faced monarchy in the years 1629-46?</w:t>
            </w:r>
          </w:p>
          <w:p w14:paraId="2AAA6C45" w14:textId="77777777" w:rsidR="00BE26BC" w:rsidRPr="00C65A49" w:rsidRDefault="00BE26BC" w:rsidP="00BE26BC">
            <w:pPr>
              <w:ind w:right="34"/>
              <w:rPr>
                <w:b/>
                <w:sz w:val="18"/>
                <w:szCs w:val="18"/>
                <w:lang w:val="en-GB"/>
              </w:rPr>
            </w:pPr>
            <w:r w:rsidRPr="00C65A49">
              <w:rPr>
                <w:b/>
                <w:sz w:val="18"/>
                <w:szCs w:val="18"/>
              </w:rPr>
              <w:t>Specimen interpretations question:</w:t>
            </w:r>
            <w:r w:rsidRPr="00C65A49">
              <w:rPr>
                <w:b/>
                <w:sz w:val="18"/>
                <w:szCs w:val="18"/>
                <w:lang w:val="en-GB"/>
              </w:rPr>
              <w:t xml:space="preserve"> </w:t>
            </w:r>
          </w:p>
          <w:p w14:paraId="67084EEF" w14:textId="77777777" w:rsidR="00BE26BC" w:rsidRPr="00C65A49" w:rsidRDefault="00BE26BC" w:rsidP="00BE26BC">
            <w:pPr>
              <w:ind w:right="34"/>
              <w:rPr>
                <w:sz w:val="18"/>
                <w:szCs w:val="18"/>
                <w:lang w:val="en-GB"/>
              </w:rPr>
            </w:pPr>
            <w:r w:rsidRPr="00C65A49">
              <w:rPr>
                <w:sz w:val="18"/>
                <w:szCs w:val="18"/>
                <w:lang w:val="en-GB"/>
              </w:rPr>
              <w:t xml:space="preserve">In the light of differing interpretations, how convincing do you find the view that ‘as a result of the Glorious Revolution, parliament became pre-eminent’ in government the country? </w:t>
            </w:r>
          </w:p>
          <w:p w14:paraId="44C905AF" w14:textId="77777777" w:rsidR="00BE26BC" w:rsidRDefault="00BE26BC" w:rsidP="00283034">
            <w:pPr>
              <w:rPr>
                <w:b/>
                <w:u w:val="single"/>
              </w:rPr>
            </w:pPr>
          </w:p>
        </w:tc>
        <w:tc>
          <w:tcPr>
            <w:tcW w:w="3651" w:type="dxa"/>
          </w:tcPr>
          <w:p w14:paraId="6EEBE2C3" w14:textId="77777777" w:rsidR="00BE26BC" w:rsidRDefault="00BE26BC" w:rsidP="00283034">
            <w:pPr>
              <w:rPr>
                <w:b/>
                <w:u w:val="single"/>
              </w:rPr>
            </w:pPr>
            <w:r w:rsidRPr="00BE26BC">
              <w:rPr>
                <w:rFonts w:ascii="Helvetica" w:hAnsi="Helvetica" w:cs="Helvetica"/>
                <w:b/>
                <w:noProof/>
                <w:lang w:eastAsia="en-US"/>
              </w:rPr>
              <w:drawing>
                <wp:inline distT="0" distB="0" distL="0" distR="0" wp14:anchorId="669F52ED" wp14:editId="093D3F65">
                  <wp:extent cx="2070878" cy="1565198"/>
                  <wp:effectExtent l="0" t="0" r="12065" b="10160"/>
                  <wp:docPr id="9" name="Picture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mages.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72626" cy="1566519"/>
                          </a:xfrm>
                          <a:prstGeom prst="rect">
                            <a:avLst/>
                          </a:prstGeom>
                        </pic:spPr>
                      </pic:pic>
                    </a:graphicData>
                  </a:graphic>
                </wp:inline>
              </w:drawing>
            </w:r>
          </w:p>
        </w:tc>
      </w:tr>
      <w:tr w:rsidR="00BE26BC" w14:paraId="68B98832" w14:textId="77777777" w:rsidTr="00BE26BC">
        <w:tc>
          <w:tcPr>
            <w:tcW w:w="3794" w:type="dxa"/>
          </w:tcPr>
          <w:p w14:paraId="17B60C82" w14:textId="77777777" w:rsidR="00BE26BC" w:rsidRDefault="00BE26BC" w:rsidP="00283034">
            <w:pPr>
              <w:rPr>
                <w:b/>
                <w:u w:val="single"/>
              </w:rPr>
            </w:pPr>
            <w:r w:rsidRPr="00BE26BC">
              <w:rPr>
                <w:noProof/>
                <w:lang w:eastAsia="en-US"/>
              </w:rPr>
              <w:drawing>
                <wp:inline distT="0" distB="0" distL="0" distR="0" wp14:anchorId="0DB5AB62" wp14:editId="0D7C9018">
                  <wp:extent cx="2054688" cy="1526033"/>
                  <wp:effectExtent l="0" t="0" r="3175" b="0"/>
                  <wp:docPr id="5" name="Picture 5" descr="russian_revolution_october_1917_vladimir_ilyich_lenin_ulyanov_1870_1924_russian_revolu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russian_revolution_october_1917_vladimir_ilyich_lenin_ulyanov_1870_1924_russian_revolutionary.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54938" cy="1526219"/>
                          </a:xfrm>
                          <a:prstGeom prst="rect">
                            <a:avLst/>
                          </a:prstGeom>
                        </pic:spPr>
                      </pic:pic>
                    </a:graphicData>
                  </a:graphic>
                </wp:inline>
              </w:drawing>
            </w:r>
          </w:p>
        </w:tc>
        <w:tc>
          <w:tcPr>
            <w:tcW w:w="7195" w:type="dxa"/>
            <w:gridSpan w:val="2"/>
          </w:tcPr>
          <w:p w14:paraId="3E0A9D36" w14:textId="77777777" w:rsidR="00BE26BC" w:rsidRPr="00C65A49" w:rsidRDefault="00BE26BC" w:rsidP="00BE26BC">
            <w:pPr>
              <w:ind w:right="141"/>
              <w:rPr>
                <w:sz w:val="18"/>
                <w:szCs w:val="18"/>
                <w:lang w:val="en-GB"/>
              </w:rPr>
            </w:pPr>
            <w:r w:rsidRPr="00C65A49">
              <w:rPr>
                <w:b/>
                <w:sz w:val="18"/>
                <w:szCs w:val="18"/>
                <w:u w:val="single"/>
              </w:rPr>
              <w:t xml:space="preserve">Unit 2:  Russia 1894-1924-Depth Studies      </w:t>
            </w:r>
            <w:proofErr w:type="gramStart"/>
            <w:r w:rsidRPr="00C65A49">
              <w:rPr>
                <w:b/>
                <w:sz w:val="18"/>
                <w:szCs w:val="18"/>
              </w:rPr>
              <w:t>1 hour</w:t>
            </w:r>
            <w:proofErr w:type="gramEnd"/>
            <w:r w:rsidRPr="00C65A49">
              <w:rPr>
                <w:b/>
                <w:sz w:val="18"/>
                <w:szCs w:val="18"/>
              </w:rPr>
              <w:t xml:space="preserve"> 30 </w:t>
            </w:r>
            <w:proofErr w:type="spellStart"/>
            <w:r w:rsidRPr="00C65A49">
              <w:rPr>
                <w:b/>
                <w:sz w:val="18"/>
                <w:szCs w:val="18"/>
              </w:rPr>
              <w:t>mins</w:t>
            </w:r>
            <w:proofErr w:type="spellEnd"/>
            <w:r w:rsidRPr="00C65A49">
              <w:rPr>
                <w:b/>
                <w:sz w:val="18"/>
                <w:szCs w:val="18"/>
              </w:rPr>
              <w:t xml:space="preserve"> exam. </w:t>
            </w:r>
          </w:p>
          <w:p w14:paraId="383DED1F" w14:textId="77777777" w:rsidR="00BE26BC" w:rsidRPr="00C65A49" w:rsidRDefault="00BE26BC" w:rsidP="00BE26BC">
            <w:pPr>
              <w:pStyle w:val="ListParagraph"/>
              <w:numPr>
                <w:ilvl w:val="0"/>
                <w:numId w:val="6"/>
              </w:numPr>
              <w:ind w:right="141"/>
              <w:rPr>
                <w:sz w:val="18"/>
                <w:szCs w:val="18"/>
              </w:rPr>
            </w:pPr>
            <w:r w:rsidRPr="00C65A49">
              <w:rPr>
                <w:sz w:val="18"/>
                <w:szCs w:val="18"/>
              </w:rPr>
              <w:t>One question assessing and evaluating two sources</w:t>
            </w:r>
          </w:p>
          <w:p w14:paraId="3ABE8332" w14:textId="77777777" w:rsidR="00BE26BC" w:rsidRPr="00C65A49" w:rsidRDefault="00BE26BC" w:rsidP="00BE26BC">
            <w:pPr>
              <w:pStyle w:val="ListParagraph"/>
              <w:numPr>
                <w:ilvl w:val="0"/>
                <w:numId w:val="6"/>
              </w:numPr>
              <w:ind w:right="141"/>
              <w:rPr>
                <w:sz w:val="18"/>
                <w:szCs w:val="18"/>
              </w:rPr>
            </w:pPr>
            <w:r w:rsidRPr="00C65A49">
              <w:rPr>
                <w:sz w:val="18"/>
                <w:szCs w:val="18"/>
              </w:rPr>
              <w:t>One essay question on key issues of the topic.</w:t>
            </w:r>
          </w:p>
          <w:p w14:paraId="39BBF333" w14:textId="77777777" w:rsidR="00BE26BC" w:rsidRPr="00C65A49" w:rsidRDefault="00BE26BC" w:rsidP="00BE26BC">
            <w:pPr>
              <w:ind w:right="141"/>
              <w:rPr>
                <w:sz w:val="18"/>
                <w:szCs w:val="18"/>
              </w:rPr>
            </w:pPr>
          </w:p>
          <w:p w14:paraId="7A6DC3CA" w14:textId="77777777" w:rsidR="00BE26BC" w:rsidRPr="00C65A49" w:rsidRDefault="00BE26BC" w:rsidP="00BE26BC">
            <w:pPr>
              <w:ind w:right="141"/>
              <w:rPr>
                <w:sz w:val="18"/>
                <w:szCs w:val="18"/>
              </w:rPr>
            </w:pPr>
            <w:r w:rsidRPr="00C65A49">
              <w:rPr>
                <w:b/>
                <w:sz w:val="18"/>
                <w:szCs w:val="18"/>
              </w:rPr>
              <w:t>Specimen sources question:</w:t>
            </w:r>
            <w:r w:rsidRPr="00C65A49">
              <w:rPr>
                <w:sz w:val="18"/>
                <w:szCs w:val="18"/>
              </w:rPr>
              <w:t xml:space="preserve"> </w:t>
            </w:r>
          </w:p>
          <w:p w14:paraId="5FFD1B89" w14:textId="77777777" w:rsidR="00BE26BC" w:rsidRPr="00C65A49" w:rsidRDefault="00BE26BC" w:rsidP="00BE26BC">
            <w:pPr>
              <w:ind w:right="141"/>
              <w:rPr>
                <w:sz w:val="18"/>
                <w:szCs w:val="18"/>
              </w:rPr>
            </w:pPr>
            <w:r w:rsidRPr="00C65A49">
              <w:rPr>
                <w:sz w:val="18"/>
                <w:szCs w:val="18"/>
              </w:rPr>
              <w:t>How far could the historian make use of sources 3&amp;4 together to investigate the problems facing the Tsarist system during WWI?</w:t>
            </w:r>
          </w:p>
          <w:p w14:paraId="0C163A0E" w14:textId="77777777" w:rsidR="00BE26BC" w:rsidRPr="00C65A49" w:rsidRDefault="00BE26BC" w:rsidP="00BE26BC">
            <w:pPr>
              <w:ind w:right="141"/>
              <w:rPr>
                <w:sz w:val="18"/>
                <w:szCs w:val="18"/>
              </w:rPr>
            </w:pPr>
            <w:r w:rsidRPr="00C65A49">
              <w:rPr>
                <w:b/>
                <w:sz w:val="18"/>
                <w:szCs w:val="18"/>
              </w:rPr>
              <w:t>Specimen essay question:</w:t>
            </w:r>
            <w:r w:rsidRPr="00C65A49">
              <w:rPr>
                <w:sz w:val="18"/>
                <w:szCs w:val="18"/>
              </w:rPr>
              <w:t xml:space="preserve">  </w:t>
            </w:r>
          </w:p>
          <w:p w14:paraId="4BBDD20C" w14:textId="77777777" w:rsidR="00BE26BC" w:rsidRPr="00C65A49" w:rsidRDefault="00BE26BC" w:rsidP="00BE26BC">
            <w:pPr>
              <w:ind w:right="141"/>
              <w:rPr>
                <w:sz w:val="18"/>
                <w:szCs w:val="18"/>
              </w:rPr>
            </w:pPr>
            <w:r w:rsidRPr="00C65A49">
              <w:rPr>
                <w:sz w:val="18"/>
                <w:szCs w:val="18"/>
              </w:rPr>
              <w:t>‘The weaknesses and divisions of the opposition were primarily responsible for the failure of the 1905 revolution’ How far do you agree?</w:t>
            </w:r>
          </w:p>
          <w:p w14:paraId="4C300195" w14:textId="77777777" w:rsidR="00BE26BC" w:rsidRDefault="00BE26BC" w:rsidP="00283034">
            <w:pPr>
              <w:rPr>
                <w:b/>
                <w:u w:val="single"/>
              </w:rPr>
            </w:pPr>
          </w:p>
        </w:tc>
      </w:tr>
    </w:tbl>
    <w:p w14:paraId="30AAC28D" w14:textId="77777777" w:rsidR="00D2015E" w:rsidRDefault="00BE26BC" w:rsidP="00735535">
      <w:r>
        <w:rPr>
          <w:noProof/>
          <w:lang w:eastAsia="en-US"/>
        </w:rPr>
        <w:pict w14:anchorId="7EB092C0">
          <v:shape id="_x0000_s1031" type="#_x0000_t136" style="position:absolute;margin-left:7.95pt;margin-top:19.05pt;width:521.6pt;height:34.35pt;z-index:251670528;mso-wrap-edited:f;mso-position-horizontal-relative:text;mso-position-vertical-relative:text" wrapcoords="-47 0 -47 17280 574 20160 3639 20160 19396 20160 21121 20160 21647 15840 21647 0 -47 0" fillcolor="black">
            <v:shadow color="#868686"/>
            <v:textpath style="font-family:&quot;Arial Black&quot;;font-size:8pt;v-text-kern:t" trim="t" fitpath="t" string="Year 13 &quot;Struggle for Ideology in the late 19th and early 20th Century World.&quot;"/>
            <w10:wrap type="through"/>
          </v:shape>
        </w:pict>
      </w:r>
      <w:r w:rsidR="00310E81">
        <w:t xml:space="preserve"> </w:t>
      </w:r>
    </w:p>
    <w:p w14:paraId="21F673A4" w14:textId="77777777" w:rsidR="00BE26BC" w:rsidRDefault="00BE26BC" w:rsidP="00BC6426">
      <w:pPr>
        <w:rPr>
          <w:b/>
          <w:u w:val="single"/>
        </w:rPr>
      </w:pPr>
    </w:p>
    <w:tbl>
      <w:tblPr>
        <w:tblStyle w:val="TableGrid"/>
        <w:tblW w:w="0" w:type="auto"/>
        <w:tblLook w:val="04A0" w:firstRow="1" w:lastRow="0" w:firstColumn="1" w:lastColumn="0" w:noHBand="0" w:noVBand="1"/>
      </w:tblPr>
      <w:tblGrid>
        <w:gridCol w:w="3016"/>
        <w:gridCol w:w="4605"/>
        <w:gridCol w:w="3368"/>
      </w:tblGrid>
      <w:tr w:rsidR="00BE26BC" w14:paraId="6FBFB03F" w14:textId="77777777" w:rsidTr="00BE26BC">
        <w:tc>
          <w:tcPr>
            <w:tcW w:w="3016" w:type="dxa"/>
          </w:tcPr>
          <w:p w14:paraId="06BF1AF2" w14:textId="77777777" w:rsidR="00BE26BC" w:rsidRDefault="00BE26BC" w:rsidP="00BC6426">
            <w:pPr>
              <w:rPr>
                <w:b/>
                <w:u w:val="single"/>
              </w:rPr>
            </w:pPr>
            <w:r>
              <w:rPr>
                <w:rFonts w:ascii="Helvetica" w:hAnsi="Helvetica" w:cs="Helvetica"/>
                <w:noProof/>
                <w:lang w:eastAsia="en-US"/>
              </w:rPr>
              <w:drawing>
                <wp:anchor distT="0" distB="0" distL="114300" distR="114300" simplePos="0" relativeHeight="251680768" behindDoc="0" locked="0" layoutInCell="1" allowOverlap="1" wp14:anchorId="56FACC21" wp14:editId="6E75FBE8">
                  <wp:simplePos x="0" y="0"/>
                  <wp:positionH relativeFrom="column">
                    <wp:posOffset>-1739900</wp:posOffset>
                  </wp:positionH>
                  <wp:positionV relativeFrom="paragraph">
                    <wp:posOffset>-211455</wp:posOffset>
                  </wp:positionV>
                  <wp:extent cx="1767205" cy="1726565"/>
                  <wp:effectExtent l="0" t="0" r="1079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0249" r="18560"/>
                          <a:stretch/>
                        </pic:blipFill>
                        <pic:spPr bwMode="auto">
                          <a:xfrm>
                            <a:off x="0" y="0"/>
                            <a:ext cx="1767205" cy="17265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973" w:type="dxa"/>
            <w:gridSpan w:val="2"/>
          </w:tcPr>
          <w:p w14:paraId="6C796A83" w14:textId="77777777" w:rsidR="00BE26BC" w:rsidRPr="00C65A49" w:rsidRDefault="00BE26BC" w:rsidP="00C65A49">
            <w:pPr>
              <w:ind w:right="141"/>
              <w:rPr>
                <w:sz w:val="20"/>
                <w:szCs w:val="20"/>
              </w:rPr>
            </w:pPr>
            <w:r w:rsidRPr="00C65A49">
              <w:rPr>
                <w:b/>
                <w:sz w:val="20"/>
                <w:szCs w:val="20"/>
                <w:u w:val="single"/>
              </w:rPr>
              <w:t>Unit 3: Germany 1871-1990- Themes in breadth and depth</w:t>
            </w:r>
            <w:r w:rsidRPr="00C65A49">
              <w:rPr>
                <w:b/>
                <w:sz w:val="20"/>
                <w:szCs w:val="20"/>
              </w:rPr>
              <w:t xml:space="preserve">                Two hours 15 </w:t>
            </w:r>
            <w:proofErr w:type="spellStart"/>
            <w:r w:rsidRPr="00C65A49">
              <w:rPr>
                <w:b/>
                <w:sz w:val="20"/>
                <w:szCs w:val="20"/>
              </w:rPr>
              <w:t>mins</w:t>
            </w:r>
            <w:proofErr w:type="spellEnd"/>
            <w:r w:rsidRPr="00C65A49">
              <w:rPr>
                <w:b/>
                <w:sz w:val="20"/>
                <w:szCs w:val="20"/>
              </w:rPr>
              <w:t xml:space="preserve"> Exam</w:t>
            </w:r>
            <w:r w:rsidRPr="00C65A49">
              <w:rPr>
                <w:rFonts w:ascii="Helvetica" w:hAnsi="Helvetica" w:cs="Helvetica"/>
                <w:b/>
                <w:sz w:val="20"/>
                <w:szCs w:val="20"/>
              </w:rPr>
              <w:t xml:space="preserve"> </w:t>
            </w:r>
          </w:p>
          <w:p w14:paraId="08F81110" w14:textId="77777777" w:rsidR="00BE26BC" w:rsidRPr="00C65A49" w:rsidRDefault="00BE26BC" w:rsidP="00C65A49">
            <w:pPr>
              <w:pStyle w:val="ListParagraph"/>
              <w:numPr>
                <w:ilvl w:val="0"/>
                <w:numId w:val="7"/>
              </w:numPr>
              <w:ind w:right="141"/>
              <w:rPr>
                <w:sz w:val="20"/>
                <w:szCs w:val="20"/>
              </w:rPr>
            </w:pPr>
            <w:r w:rsidRPr="00C65A49">
              <w:rPr>
                <w:sz w:val="20"/>
                <w:szCs w:val="20"/>
              </w:rPr>
              <w:t>One question assessing and evaluating sources</w:t>
            </w:r>
            <w:r w:rsidRPr="00C65A49">
              <w:rPr>
                <w:rFonts w:ascii="Helvetica" w:hAnsi="Helvetica" w:cs="Helvetica"/>
                <w:sz w:val="20"/>
                <w:szCs w:val="20"/>
              </w:rPr>
              <w:t xml:space="preserve"> </w:t>
            </w:r>
          </w:p>
          <w:p w14:paraId="2FB354D3" w14:textId="77777777" w:rsidR="00BE26BC" w:rsidRPr="00C65A49" w:rsidRDefault="00BE26BC" w:rsidP="00C65A49">
            <w:pPr>
              <w:pStyle w:val="ListParagraph"/>
              <w:numPr>
                <w:ilvl w:val="0"/>
                <w:numId w:val="7"/>
              </w:numPr>
              <w:ind w:right="141"/>
              <w:rPr>
                <w:sz w:val="20"/>
                <w:szCs w:val="20"/>
              </w:rPr>
            </w:pPr>
            <w:r w:rsidRPr="00C65A49">
              <w:rPr>
                <w:sz w:val="20"/>
                <w:szCs w:val="20"/>
              </w:rPr>
              <w:t>One essay questions assessing the period in breadth</w:t>
            </w:r>
          </w:p>
          <w:p w14:paraId="0DC9FD78" w14:textId="77777777" w:rsidR="00BE26BC" w:rsidRPr="00C65A49" w:rsidRDefault="00BE26BC" w:rsidP="00C65A49">
            <w:pPr>
              <w:pStyle w:val="ListParagraph"/>
              <w:numPr>
                <w:ilvl w:val="0"/>
                <w:numId w:val="7"/>
              </w:numPr>
              <w:ind w:right="141"/>
              <w:rPr>
                <w:sz w:val="20"/>
                <w:szCs w:val="20"/>
              </w:rPr>
            </w:pPr>
            <w:r w:rsidRPr="00C65A49">
              <w:rPr>
                <w:sz w:val="20"/>
                <w:szCs w:val="20"/>
              </w:rPr>
              <w:t xml:space="preserve">One essay question assessing the period in depth </w:t>
            </w:r>
          </w:p>
          <w:p w14:paraId="190D9DC4" w14:textId="77777777" w:rsidR="00BE26BC" w:rsidRPr="00C65A49" w:rsidRDefault="00BE26BC" w:rsidP="00C65A49">
            <w:pPr>
              <w:ind w:right="141"/>
              <w:rPr>
                <w:sz w:val="20"/>
                <w:szCs w:val="20"/>
              </w:rPr>
            </w:pPr>
          </w:p>
          <w:p w14:paraId="3A6A3262" w14:textId="77777777" w:rsidR="00BE26BC" w:rsidRPr="00C65A49" w:rsidRDefault="00BE26BC" w:rsidP="00C65A49">
            <w:pPr>
              <w:ind w:right="141"/>
              <w:rPr>
                <w:sz w:val="20"/>
                <w:szCs w:val="20"/>
              </w:rPr>
            </w:pPr>
            <w:r w:rsidRPr="00C65A49">
              <w:rPr>
                <w:b/>
                <w:sz w:val="20"/>
                <w:szCs w:val="20"/>
              </w:rPr>
              <w:t>Specimen sources question:</w:t>
            </w:r>
            <w:r w:rsidRPr="00C65A49">
              <w:rPr>
                <w:sz w:val="20"/>
                <w:szCs w:val="20"/>
              </w:rPr>
              <w:t xml:space="preserve"> </w:t>
            </w:r>
          </w:p>
          <w:p w14:paraId="171BACB3" w14:textId="77777777" w:rsidR="00BE26BC" w:rsidRPr="00C65A49" w:rsidRDefault="00BE26BC" w:rsidP="00C65A49">
            <w:pPr>
              <w:ind w:right="141"/>
              <w:rPr>
                <w:sz w:val="20"/>
                <w:szCs w:val="20"/>
              </w:rPr>
            </w:pPr>
            <w:r w:rsidRPr="00C65A49">
              <w:rPr>
                <w:sz w:val="20"/>
                <w:szCs w:val="20"/>
              </w:rPr>
              <w:t xml:space="preserve">Assess the value of the sources for revealing the approaches of Martin Luther King to civil rights and the nature of relationships within the civil rights movement in the 1960s. </w:t>
            </w:r>
          </w:p>
          <w:p w14:paraId="1BBD135D" w14:textId="77777777" w:rsidR="00BE26BC" w:rsidRPr="00C65A49" w:rsidRDefault="00BE26BC" w:rsidP="00C65A49">
            <w:pPr>
              <w:ind w:right="141"/>
              <w:rPr>
                <w:b/>
                <w:sz w:val="20"/>
                <w:szCs w:val="20"/>
              </w:rPr>
            </w:pPr>
          </w:p>
          <w:p w14:paraId="3F9CA370" w14:textId="77777777" w:rsidR="00BE26BC" w:rsidRPr="00C65A49" w:rsidRDefault="00BE26BC" w:rsidP="00C65A49">
            <w:pPr>
              <w:ind w:right="141"/>
              <w:rPr>
                <w:sz w:val="20"/>
                <w:szCs w:val="20"/>
              </w:rPr>
            </w:pPr>
            <w:r w:rsidRPr="00C65A49">
              <w:rPr>
                <w:b/>
                <w:sz w:val="20"/>
                <w:szCs w:val="20"/>
              </w:rPr>
              <w:t>Specimen breadth question:</w:t>
            </w:r>
            <w:r w:rsidRPr="00C65A49">
              <w:rPr>
                <w:sz w:val="20"/>
                <w:szCs w:val="20"/>
              </w:rPr>
              <w:t xml:space="preserve"> </w:t>
            </w:r>
          </w:p>
          <w:p w14:paraId="7736D28E" w14:textId="77777777" w:rsidR="00BE26BC" w:rsidRPr="00C65A49" w:rsidRDefault="00BE26BC" w:rsidP="00C65A49">
            <w:pPr>
              <w:ind w:right="141"/>
              <w:rPr>
                <w:sz w:val="20"/>
                <w:szCs w:val="20"/>
              </w:rPr>
            </w:pPr>
            <w:r w:rsidRPr="00C65A49">
              <w:rPr>
                <w:sz w:val="20"/>
                <w:szCs w:val="20"/>
              </w:rPr>
              <w:t xml:space="preserve">How has the portrayal of lives of African- Americans in fiction and film produced a change in the perceptions of African- Americans by the white majority 1850-2009? </w:t>
            </w:r>
          </w:p>
          <w:p w14:paraId="0D388DBF" w14:textId="77777777" w:rsidR="00BE26BC" w:rsidRPr="00C65A49" w:rsidRDefault="00BE26BC" w:rsidP="00C65A49">
            <w:pPr>
              <w:ind w:right="141"/>
              <w:rPr>
                <w:sz w:val="20"/>
                <w:szCs w:val="20"/>
              </w:rPr>
            </w:pPr>
            <w:r w:rsidRPr="00C65A49">
              <w:rPr>
                <w:b/>
                <w:sz w:val="20"/>
                <w:szCs w:val="20"/>
              </w:rPr>
              <w:t>Specimen depth question:</w:t>
            </w:r>
            <w:r w:rsidRPr="00C65A49">
              <w:rPr>
                <w:sz w:val="20"/>
                <w:szCs w:val="20"/>
              </w:rPr>
              <w:t xml:space="preserve"> </w:t>
            </w:r>
          </w:p>
          <w:p w14:paraId="4DA28B1D" w14:textId="77777777" w:rsidR="00BE26BC" w:rsidRPr="00C65A49" w:rsidRDefault="00BE26BC" w:rsidP="00C65A49">
            <w:pPr>
              <w:ind w:right="141"/>
              <w:rPr>
                <w:sz w:val="20"/>
                <w:szCs w:val="20"/>
              </w:rPr>
            </w:pPr>
            <w:r w:rsidRPr="00C65A49">
              <w:rPr>
                <w:sz w:val="20"/>
                <w:szCs w:val="20"/>
              </w:rPr>
              <w:t>‘It was the flood of refugees from East Germany to West Germany which made unification inevitable in 1990’ How far do you agree with this statement?</w:t>
            </w:r>
          </w:p>
        </w:tc>
      </w:tr>
      <w:tr w:rsidR="00C65A49" w14:paraId="4CA40F7C" w14:textId="77777777" w:rsidTr="00C65A49">
        <w:tc>
          <w:tcPr>
            <w:tcW w:w="7621" w:type="dxa"/>
            <w:gridSpan w:val="2"/>
          </w:tcPr>
          <w:p w14:paraId="27D9637D" w14:textId="77777777" w:rsidR="00C65A49" w:rsidRPr="00C65A49" w:rsidRDefault="00C65A49" w:rsidP="00C65A49">
            <w:pPr>
              <w:rPr>
                <w:b/>
                <w:sz w:val="20"/>
                <w:szCs w:val="20"/>
                <w:u w:val="single"/>
              </w:rPr>
            </w:pPr>
            <w:bookmarkStart w:id="0" w:name="_GoBack"/>
            <w:r w:rsidRPr="00C65A49">
              <w:rPr>
                <w:b/>
                <w:sz w:val="20"/>
                <w:szCs w:val="20"/>
                <w:u w:val="single"/>
              </w:rPr>
              <w:t xml:space="preserve">Unit 4: Causes of the Cold </w:t>
            </w:r>
            <w:proofErr w:type="gramStart"/>
            <w:r w:rsidRPr="00C65A49">
              <w:rPr>
                <w:b/>
                <w:sz w:val="20"/>
                <w:szCs w:val="20"/>
                <w:u w:val="single"/>
              </w:rPr>
              <w:t>War :</w:t>
            </w:r>
            <w:proofErr w:type="gramEnd"/>
            <w:r w:rsidRPr="00C65A49">
              <w:rPr>
                <w:b/>
                <w:sz w:val="20"/>
                <w:szCs w:val="20"/>
                <w:u w:val="single"/>
              </w:rPr>
              <w:t xml:space="preserve"> Historical Enquiry Coursework </w:t>
            </w:r>
          </w:p>
          <w:p w14:paraId="59CA7CF6" w14:textId="77777777" w:rsidR="00C65A49" w:rsidRPr="00C65A49" w:rsidRDefault="00C65A49" w:rsidP="00C65A49">
            <w:pPr>
              <w:rPr>
                <w:sz w:val="20"/>
                <w:szCs w:val="20"/>
              </w:rPr>
            </w:pPr>
            <w:r w:rsidRPr="00C65A49">
              <w:rPr>
                <w:sz w:val="20"/>
                <w:szCs w:val="20"/>
              </w:rPr>
              <w:t xml:space="preserve">You will complete independent research into the cause of the Cold War. You will design an enquiry question and identify three works by different Historians to focus on. You will need to </w:t>
            </w:r>
            <w:proofErr w:type="spellStart"/>
            <w:r w:rsidRPr="00C65A49">
              <w:rPr>
                <w:sz w:val="20"/>
                <w:szCs w:val="20"/>
              </w:rPr>
              <w:t>analyse</w:t>
            </w:r>
            <w:proofErr w:type="spellEnd"/>
            <w:r w:rsidRPr="00C65A49">
              <w:rPr>
                <w:sz w:val="20"/>
                <w:szCs w:val="20"/>
              </w:rPr>
              <w:t xml:space="preserve"> and evaluate their interpretations, based on wider research and reading.</w:t>
            </w:r>
          </w:p>
          <w:p w14:paraId="4828DF4E" w14:textId="77777777" w:rsidR="00C65A49" w:rsidRDefault="00C65A49" w:rsidP="00C65A49">
            <w:pPr>
              <w:rPr>
                <w:b/>
                <w:u w:val="single"/>
              </w:rPr>
            </w:pPr>
            <w:r w:rsidRPr="00C65A49">
              <w:rPr>
                <w:sz w:val="20"/>
                <w:szCs w:val="20"/>
              </w:rPr>
              <w:t xml:space="preserve"> The assignment should consist 3,000-4,000 words</w:t>
            </w:r>
            <w:bookmarkEnd w:id="0"/>
          </w:p>
        </w:tc>
        <w:tc>
          <w:tcPr>
            <w:tcW w:w="3368" w:type="dxa"/>
          </w:tcPr>
          <w:p w14:paraId="630B896D" w14:textId="77777777" w:rsidR="00C65A49" w:rsidRDefault="00C65A49" w:rsidP="00BC6426">
            <w:pPr>
              <w:rPr>
                <w:b/>
                <w:u w:val="single"/>
              </w:rPr>
            </w:pPr>
            <w:r w:rsidRPr="00C65A49">
              <w:rPr>
                <w:b/>
                <w:u w:val="single"/>
              </w:rPr>
              <w:drawing>
                <wp:inline distT="0" distB="0" distL="0" distR="0" wp14:anchorId="3F4DDF07" wp14:editId="2971F12D">
                  <wp:extent cx="1802979" cy="1597245"/>
                  <wp:effectExtent l="0" t="0" r="635" b="3175"/>
                  <wp:docPr id="14"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rotWithShape="1">
                          <a:blip r:embed="rId12">
                            <a:extLst>
                              <a:ext uri="{28A0092B-C50C-407E-A947-70E740481C1C}">
                                <a14:useLocalDpi xmlns:a14="http://schemas.microsoft.com/office/drawing/2010/main" val="0"/>
                              </a:ext>
                            </a:extLst>
                          </a:blip>
                          <a:srcRect t="7318" b="749"/>
                          <a:stretch/>
                        </pic:blipFill>
                        <pic:spPr bwMode="auto">
                          <a:xfrm>
                            <a:off x="0" y="0"/>
                            <a:ext cx="1803159" cy="15974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tc>
      </w:tr>
    </w:tbl>
    <w:p w14:paraId="4CF2EFAC" w14:textId="77777777" w:rsidR="00BE26BC" w:rsidRDefault="00BE26BC" w:rsidP="00BC6426">
      <w:pPr>
        <w:rPr>
          <w:b/>
          <w:u w:val="single"/>
        </w:rPr>
      </w:pPr>
    </w:p>
    <w:p w14:paraId="1EE17B58" w14:textId="77777777" w:rsidR="00BE26BC" w:rsidRDefault="00BE26BC" w:rsidP="00BC6426">
      <w:pPr>
        <w:rPr>
          <w:b/>
          <w:u w:val="single"/>
        </w:rPr>
      </w:pPr>
    </w:p>
    <w:p w14:paraId="4B459AFC" w14:textId="77777777" w:rsidR="00310E81" w:rsidRPr="000A7FC1" w:rsidRDefault="00310E81" w:rsidP="00735535">
      <w:pPr>
        <w:rPr>
          <w:lang w:val="en-GB"/>
        </w:rPr>
      </w:pPr>
    </w:p>
    <w:sectPr w:rsidR="00310E81" w:rsidRPr="000A7FC1" w:rsidSect="00735535">
      <w:pgSz w:w="12240" w:h="15840"/>
      <w:pgMar w:top="426" w:right="758" w:bottom="284"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uter-Book">
    <w:altName w:val="Didot"/>
    <w:charset w:val="00"/>
    <w:family w:val="auto"/>
    <w:pitch w:val="variable"/>
    <w:sig w:usb0="A00000BF" w:usb1="5001204A"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8E227F"/>
    <w:multiLevelType w:val="hybridMultilevel"/>
    <w:tmpl w:val="2BA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44BBC"/>
    <w:multiLevelType w:val="hybridMultilevel"/>
    <w:tmpl w:val="D172A8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DCF4948"/>
    <w:multiLevelType w:val="hybridMultilevel"/>
    <w:tmpl w:val="BACCC5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EDF0E6C"/>
    <w:multiLevelType w:val="hybridMultilevel"/>
    <w:tmpl w:val="F49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34BF5"/>
    <w:multiLevelType w:val="hybridMultilevel"/>
    <w:tmpl w:val="74FE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35"/>
    <w:rsid w:val="00062726"/>
    <w:rsid w:val="000A7FC1"/>
    <w:rsid w:val="0012218D"/>
    <w:rsid w:val="00283034"/>
    <w:rsid w:val="002B3489"/>
    <w:rsid w:val="002B5B30"/>
    <w:rsid w:val="00310E81"/>
    <w:rsid w:val="00334EB1"/>
    <w:rsid w:val="00430B8B"/>
    <w:rsid w:val="004652D0"/>
    <w:rsid w:val="004E12CB"/>
    <w:rsid w:val="005F6404"/>
    <w:rsid w:val="00676E13"/>
    <w:rsid w:val="00687D10"/>
    <w:rsid w:val="00704292"/>
    <w:rsid w:val="00735535"/>
    <w:rsid w:val="00735A86"/>
    <w:rsid w:val="00803FA8"/>
    <w:rsid w:val="008D0C93"/>
    <w:rsid w:val="008E2F49"/>
    <w:rsid w:val="009D2D21"/>
    <w:rsid w:val="009D713C"/>
    <w:rsid w:val="00AB0094"/>
    <w:rsid w:val="00AC37F4"/>
    <w:rsid w:val="00B901CC"/>
    <w:rsid w:val="00BB3A7A"/>
    <w:rsid w:val="00BC6426"/>
    <w:rsid w:val="00BE26BC"/>
    <w:rsid w:val="00C65A49"/>
    <w:rsid w:val="00D04E2F"/>
    <w:rsid w:val="00D2015E"/>
    <w:rsid w:val="00E1646A"/>
    <w:rsid w:val="00E956EB"/>
    <w:rsid w:val="00EE1A97"/>
    <w:rsid w:val="00EE2D44"/>
    <w:rsid w:val="00F262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9DF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7D10"/>
    <w:pPr>
      <w:keepNext/>
      <w:jc w:val="center"/>
      <w:outlineLvl w:val="0"/>
    </w:pPr>
    <w:rPr>
      <w:rFonts w:ascii="Comic Sans MS" w:eastAsia="Times New Roman" w:hAnsi="Comic Sans MS" w:cs="Times New Roman"/>
      <w:szCs w:val="20"/>
      <w:u w:val="single"/>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D0"/>
    <w:pPr>
      <w:ind w:left="720"/>
      <w:contextualSpacing/>
    </w:pPr>
  </w:style>
  <w:style w:type="character" w:styleId="Hyperlink">
    <w:name w:val="Hyperlink"/>
    <w:basedOn w:val="DefaultParagraphFont"/>
    <w:uiPriority w:val="99"/>
    <w:unhideWhenUsed/>
    <w:rsid w:val="00EE1A97"/>
    <w:rPr>
      <w:color w:val="0000FF" w:themeColor="hyperlink"/>
      <w:u w:val="single"/>
    </w:rPr>
  </w:style>
  <w:style w:type="paragraph" w:styleId="BalloonText">
    <w:name w:val="Balloon Text"/>
    <w:basedOn w:val="Normal"/>
    <w:link w:val="BalloonTextChar"/>
    <w:uiPriority w:val="99"/>
    <w:semiHidden/>
    <w:unhideWhenUsed/>
    <w:rsid w:val="00687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D10"/>
    <w:rPr>
      <w:rFonts w:ascii="Lucida Grande" w:hAnsi="Lucida Grande" w:cs="Lucida Grande"/>
      <w:sz w:val="18"/>
      <w:szCs w:val="18"/>
    </w:rPr>
  </w:style>
  <w:style w:type="character" w:customStyle="1" w:styleId="Heading1Char">
    <w:name w:val="Heading 1 Char"/>
    <w:basedOn w:val="DefaultParagraphFont"/>
    <w:link w:val="Heading1"/>
    <w:rsid w:val="00687D10"/>
    <w:rPr>
      <w:rFonts w:ascii="Comic Sans MS" w:eastAsia="Times New Roman" w:hAnsi="Comic Sans MS" w:cs="Times New Roman"/>
      <w:szCs w:val="20"/>
      <w:u w:val="single"/>
      <w:lang w:val="en-GB" w:eastAsia="en-US"/>
    </w:rPr>
  </w:style>
  <w:style w:type="paragraph" w:styleId="Header">
    <w:name w:val="header"/>
    <w:basedOn w:val="Normal"/>
    <w:link w:val="HeaderChar"/>
    <w:rsid w:val="00310E81"/>
    <w:pPr>
      <w:tabs>
        <w:tab w:val="center" w:pos="4153"/>
        <w:tab w:val="right" w:pos="8306"/>
      </w:tabs>
    </w:pPr>
    <w:rPr>
      <w:rFonts w:ascii="Comic Sans MS" w:eastAsia="Times New Roman" w:hAnsi="Comic Sans MS" w:cs="Times New Roman"/>
      <w:szCs w:val="20"/>
      <w:lang w:val="en-GB" w:eastAsia="en-US"/>
    </w:rPr>
  </w:style>
  <w:style w:type="character" w:customStyle="1" w:styleId="HeaderChar">
    <w:name w:val="Header Char"/>
    <w:basedOn w:val="DefaultParagraphFont"/>
    <w:link w:val="Header"/>
    <w:rsid w:val="00310E81"/>
    <w:rPr>
      <w:rFonts w:ascii="Comic Sans MS" w:eastAsia="Times New Roman" w:hAnsi="Comic Sans MS" w:cs="Times New Roman"/>
      <w:szCs w:val="20"/>
      <w:lang w:val="en-GB" w:eastAsia="en-US"/>
    </w:rPr>
  </w:style>
  <w:style w:type="table" w:styleId="TableGrid">
    <w:name w:val="Table Grid"/>
    <w:basedOn w:val="TableNormal"/>
    <w:uiPriority w:val="59"/>
    <w:rsid w:val="00BE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7D10"/>
    <w:pPr>
      <w:keepNext/>
      <w:jc w:val="center"/>
      <w:outlineLvl w:val="0"/>
    </w:pPr>
    <w:rPr>
      <w:rFonts w:ascii="Comic Sans MS" w:eastAsia="Times New Roman" w:hAnsi="Comic Sans MS" w:cs="Times New Roman"/>
      <w:szCs w:val="20"/>
      <w:u w:val="single"/>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D0"/>
    <w:pPr>
      <w:ind w:left="720"/>
      <w:contextualSpacing/>
    </w:pPr>
  </w:style>
  <w:style w:type="character" w:styleId="Hyperlink">
    <w:name w:val="Hyperlink"/>
    <w:basedOn w:val="DefaultParagraphFont"/>
    <w:uiPriority w:val="99"/>
    <w:unhideWhenUsed/>
    <w:rsid w:val="00EE1A97"/>
    <w:rPr>
      <w:color w:val="0000FF" w:themeColor="hyperlink"/>
      <w:u w:val="single"/>
    </w:rPr>
  </w:style>
  <w:style w:type="paragraph" w:styleId="BalloonText">
    <w:name w:val="Balloon Text"/>
    <w:basedOn w:val="Normal"/>
    <w:link w:val="BalloonTextChar"/>
    <w:uiPriority w:val="99"/>
    <w:semiHidden/>
    <w:unhideWhenUsed/>
    <w:rsid w:val="00687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D10"/>
    <w:rPr>
      <w:rFonts w:ascii="Lucida Grande" w:hAnsi="Lucida Grande" w:cs="Lucida Grande"/>
      <w:sz w:val="18"/>
      <w:szCs w:val="18"/>
    </w:rPr>
  </w:style>
  <w:style w:type="character" w:customStyle="1" w:styleId="Heading1Char">
    <w:name w:val="Heading 1 Char"/>
    <w:basedOn w:val="DefaultParagraphFont"/>
    <w:link w:val="Heading1"/>
    <w:rsid w:val="00687D10"/>
    <w:rPr>
      <w:rFonts w:ascii="Comic Sans MS" w:eastAsia="Times New Roman" w:hAnsi="Comic Sans MS" w:cs="Times New Roman"/>
      <w:szCs w:val="20"/>
      <w:u w:val="single"/>
      <w:lang w:val="en-GB" w:eastAsia="en-US"/>
    </w:rPr>
  </w:style>
  <w:style w:type="paragraph" w:styleId="Header">
    <w:name w:val="header"/>
    <w:basedOn w:val="Normal"/>
    <w:link w:val="HeaderChar"/>
    <w:rsid w:val="00310E81"/>
    <w:pPr>
      <w:tabs>
        <w:tab w:val="center" w:pos="4153"/>
        <w:tab w:val="right" w:pos="8306"/>
      </w:tabs>
    </w:pPr>
    <w:rPr>
      <w:rFonts w:ascii="Comic Sans MS" w:eastAsia="Times New Roman" w:hAnsi="Comic Sans MS" w:cs="Times New Roman"/>
      <w:szCs w:val="20"/>
      <w:lang w:val="en-GB" w:eastAsia="en-US"/>
    </w:rPr>
  </w:style>
  <w:style w:type="character" w:customStyle="1" w:styleId="HeaderChar">
    <w:name w:val="Header Char"/>
    <w:basedOn w:val="DefaultParagraphFont"/>
    <w:link w:val="Header"/>
    <w:rsid w:val="00310E81"/>
    <w:rPr>
      <w:rFonts w:ascii="Comic Sans MS" w:eastAsia="Times New Roman" w:hAnsi="Comic Sans MS" w:cs="Times New Roman"/>
      <w:szCs w:val="20"/>
      <w:lang w:val="en-GB" w:eastAsia="en-US"/>
    </w:rPr>
  </w:style>
  <w:style w:type="table" w:styleId="TableGrid">
    <w:name w:val="Table Grid"/>
    <w:basedOn w:val="TableNormal"/>
    <w:uiPriority w:val="59"/>
    <w:rsid w:val="00BE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ncollins@thomastallis.org.uk" TargetMode="External"/><Relationship Id="rId8" Type="http://schemas.openxmlformats.org/officeDocument/2006/relationships/hyperlink" Target="mailto:ncollins@thomastallis.org.uk" TargetMode="External"/><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345</Words>
  <Characters>1972</Characters>
  <Application>Microsoft Macintosh Word</Application>
  <DocSecurity>0</DocSecurity>
  <Lines>16</Lines>
  <Paragraphs>4</Paragraphs>
  <ScaleCrop>false</ScaleCrop>
  <Company>Gravesend Grammar School</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COLLINS</dc:creator>
  <cp:keywords/>
  <cp:lastModifiedBy>Thomas Tallis</cp:lastModifiedBy>
  <cp:revision>3</cp:revision>
  <dcterms:created xsi:type="dcterms:W3CDTF">2014-11-13T07:30:00Z</dcterms:created>
  <dcterms:modified xsi:type="dcterms:W3CDTF">2014-11-13T11:07:00Z</dcterms:modified>
</cp:coreProperties>
</file>