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2D" w:rsidRDefault="001A072D" w:rsidP="001A072D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 xml:space="preserve">Trigger Memory Activity - Women KQ1 </w:t>
      </w:r>
    </w:p>
    <w:p w:rsidR="001A072D" w:rsidRDefault="001A072D" w:rsidP="001A072D">
      <w:pPr>
        <w:rPr>
          <w:rFonts w:ascii="Comic Sans MS" w:hAnsi="Comic Sans MS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417"/>
        <w:gridCol w:w="6628"/>
      </w:tblGrid>
      <w:tr w:rsidR="001A072D" w:rsidTr="002131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</w:tcPr>
          <w:p w:rsidR="001A072D" w:rsidRPr="00FA1B17" w:rsidRDefault="001A072D" w:rsidP="002131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Word</w:t>
            </w:r>
          </w:p>
        </w:tc>
        <w:tc>
          <w:tcPr>
            <w:tcW w:w="1417" w:type="dxa"/>
            <w:shd w:val="clear" w:color="auto" w:fill="auto"/>
          </w:tcPr>
          <w:p w:rsidR="001A072D" w:rsidRPr="00FA1B17" w:rsidRDefault="001A072D" w:rsidP="002131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Image</w:t>
            </w:r>
          </w:p>
        </w:tc>
        <w:tc>
          <w:tcPr>
            <w:tcW w:w="6628" w:type="dxa"/>
            <w:shd w:val="clear" w:color="auto" w:fill="auto"/>
          </w:tcPr>
          <w:p w:rsidR="001A072D" w:rsidRPr="00FA1B17" w:rsidRDefault="001A072D" w:rsidP="0021310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Explanation</w:t>
            </w:r>
          </w:p>
        </w:tc>
      </w:tr>
      <w:tr w:rsidR="001A072D" w:rsidTr="002131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</w:tcPr>
          <w:p w:rsidR="001A072D" w:rsidRDefault="001A072D" w:rsidP="0021310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Angel of the house</w:t>
            </w:r>
          </w:p>
          <w:p w:rsidR="001A072D" w:rsidRDefault="001A072D" w:rsidP="0021310D">
            <w:pPr>
              <w:rPr>
                <w:rFonts w:ascii="Comic Sans MS" w:hAnsi="Comic Sans MS"/>
                <w:sz w:val="16"/>
              </w:rPr>
            </w:pPr>
          </w:p>
          <w:p w:rsidR="001A072D" w:rsidRDefault="001A072D" w:rsidP="0021310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A072D" w:rsidRDefault="001A072D" w:rsidP="0021310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6628" w:type="dxa"/>
            <w:shd w:val="clear" w:color="auto" w:fill="auto"/>
          </w:tcPr>
          <w:p w:rsidR="001A072D" w:rsidRDefault="001A072D" w:rsidP="0021310D">
            <w:pPr>
              <w:rPr>
                <w:rFonts w:ascii="Comic Sans MS" w:hAnsi="Comic Sans MS"/>
                <w:sz w:val="16"/>
              </w:rPr>
            </w:pPr>
          </w:p>
        </w:tc>
      </w:tr>
      <w:tr w:rsidR="001A072D" w:rsidTr="002131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</w:tcPr>
          <w:p w:rsidR="001A072D" w:rsidRDefault="001A072D" w:rsidP="0021310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Separate sphere</w:t>
            </w:r>
          </w:p>
          <w:p w:rsidR="001A072D" w:rsidRDefault="001A072D" w:rsidP="0021310D">
            <w:pPr>
              <w:rPr>
                <w:rFonts w:ascii="Comic Sans MS" w:hAnsi="Comic Sans MS"/>
                <w:sz w:val="16"/>
              </w:rPr>
            </w:pPr>
          </w:p>
          <w:p w:rsidR="001A072D" w:rsidRDefault="001A072D" w:rsidP="0021310D">
            <w:pPr>
              <w:rPr>
                <w:rFonts w:ascii="Comic Sans MS" w:hAnsi="Comic Sans MS"/>
                <w:sz w:val="16"/>
              </w:rPr>
            </w:pPr>
          </w:p>
          <w:p w:rsidR="001A072D" w:rsidRDefault="001A072D" w:rsidP="0021310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A072D" w:rsidRDefault="001A072D" w:rsidP="0021310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6628" w:type="dxa"/>
            <w:shd w:val="clear" w:color="auto" w:fill="auto"/>
          </w:tcPr>
          <w:p w:rsidR="001A072D" w:rsidRDefault="001A072D" w:rsidP="0021310D">
            <w:pPr>
              <w:rPr>
                <w:rFonts w:ascii="Comic Sans MS" w:hAnsi="Comic Sans MS"/>
                <w:sz w:val="16"/>
              </w:rPr>
            </w:pPr>
          </w:p>
        </w:tc>
      </w:tr>
      <w:tr w:rsidR="001A072D" w:rsidTr="002131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</w:tcPr>
          <w:p w:rsidR="001A072D" w:rsidRDefault="001A072D" w:rsidP="0021310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Domestic service</w:t>
            </w:r>
          </w:p>
          <w:p w:rsidR="001A072D" w:rsidRDefault="001A072D" w:rsidP="0021310D">
            <w:pPr>
              <w:rPr>
                <w:rFonts w:ascii="Comic Sans MS" w:hAnsi="Comic Sans MS"/>
                <w:sz w:val="16"/>
              </w:rPr>
            </w:pPr>
          </w:p>
          <w:p w:rsidR="001A072D" w:rsidRDefault="001A072D" w:rsidP="0021310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A072D" w:rsidRPr="00BB1C02" w:rsidRDefault="001A072D" w:rsidP="0021310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6628" w:type="dxa"/>
            <w:shd w:val="clear" w:color="auto" w:fill="auto"/>
          </w:tcPr>
          <w:p w:rsidR="001A072D" w:rsidRPr="00BB1C02" w:rsidRDefault="001A072D" w:rsidP="0021310D">
            <w:pPr>
              <w:rPr>
                <w:rFonts w:ascii="Comic Sans MS" w:hAnsi="Comic Sans MS"/>
                <w:sz w:val="16"/>
              </w:rPr>
            </w:pPr>
          </w:p>
        </w:tc>
      </w:tr>
      <w:tr w:rsidR="001A072D" w:rsidTr="0021310D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1A072D" w:rsidRDefault="001A072D" w:rsidP="0021310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</w:rPr>
              <w:t>Caroline Norton</w:t>
            </w:r>
          </w:p>
          <w:p w:rsidR="001A072D" w:rsidRDefault="001A072D" w:rsidP="002131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A072D" w:rsidRDefault="001A072D" w:rsidP="0021310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A072D" w:rsidRPr="00F74C87" w:rsidRDefault="001A072D" w:rsidP="0021310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A072D" w:rsidRPr="00A0719D" w:rsidRDefault="001A072D" w:rsidP="0021310D"/>
        </w:tc>
        <w:tc>
          <w:tcPr>
            <w:tcW w:w="6628" w:type="dxa"/>
            <w:shd w:val="clear" w:color="auto" w:fill="auto"/>
          </w:tcPr>
          <w:p w:rsidR="001A072D" w:rsidRPr="00A0719D" w:rsidRDefault="001A072D" w:rsidP="0021310D"/>
        </w:tc>
      </w:tr>
      <w:tr w:rsidR="001A072D" w:rsidTr="0021310D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1A072D" w:rsidRDefault="001A072D" w:rsidP="0021310D">
            <w:pPr>
              <w:rPr>
                <w:rFonts w:ascii="Comic Sans MS" w:hAnsi="Comic Sans MS"/>
                <w:sz w:val="16"/>
                <w:szCs w:val="16"/>
              </w:rPr>
            </w:pPr>
            <w:r w:rsidRPr="00F74C87">
              <w:rPr>
                <w:rFonts w:ascii="Comic Sans MS" w:hAnsi="Comic Sans MS"/>
                <w:sz w:val="16"/>
                <w:szCs w:val="16"/>
              </w:rPr>
              <w:t>Custody of Children</w:t>
            </w:r>
          </w:p>
          <w:p w:rsidR="001A072D" w:rsidRDefault="001A072D" w:rsidP="0021310D">
            <w:pPr>
              <w:rPr>
                <w:rFonts w:ascii="Comic Sans MS" w:hAnsi="Comic Sans MS"/>
                <w:sz w:val="16"/>
              </w:rPr>
            </w:pPr>
          </w:p>
          <w:p w:rsidR="001A072D" w:rsidRDefault="001A072D" w:rsidP="0021310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A072D" w:rsidRDefault="001A072D" w:rsidP="0021310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6628" w:type="dxa"/>
            <w:shd w:val="clear" w:color="auto" w:fill="auto"/>
          </w:tcPr>
          <w:p w:rsidR="001A072D" w:rsidRDefault="001A072D" w:rsidP="0021310D">
            <w:pPr>
              <w:rPr>
                <w:rFonts w:ascii="Comic Sans MS" w:hAnsi="Comic Sans MS"/>
                <w:sz w:val="16"/>
              </w:rPr>
            </w:pPr>
          </w:p>
        </w:tc>
      </w:tr>
      <w:tr w:rsidR="001A072D" w:rsidTr="0021310D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1A072D" w:rsidRDefault="001A072D" w:rsidP="0021310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Divorce</w:t>
            </w:r>
          </w:p>
          <w:p w:rsidR="001A072D" w:rsidRDefault="001A072D" w:rsidP="0021310D">
            <w:pPr>
              <w:rPr>
                <w:rFonts w:ascii="Comic Sans MS" w:hAnsi="Comic Sans MS"/>
                <w:sz w:val="16"/>
              </w:rPr>
            </w:pPr>
          </w:p>
          <w:p w:rsidR="001A072D" w:rsidRDefault="001A072D" w:rsidP="0021310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A072D" w:rsidRPr="00BB1C02" w:rsidRDefault="001A072D" w:rsidP="0021310D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6628" w:type="dxa"/>
            <w:shd w:val="clear" w:color="auto" w:fill="auto"/>
          </w:tcPr>
          <w:p w:rsidR="001A072D" w:rsidRPr="00BB1C02" w:rsidRDefault="001A072D" w:rsidP="0021310D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1A072D" w:rsidTr="0021310D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1A072D" w:rsidRDefault="001A072D" w:rsidP="0021310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Matrimonial Causes Act</w:t>
            </w:r>
          </w:p>
          <w:p w:rsidR="001A072D" w:rsidRDefault="001A072D" w:rsidP="0021310D">
            <w:pPr>
              <w:rPr>
                <w:rFonts w:ascii="Comic Sans MS" w:hAnsi="Comic Sans MS"/>
                <w:sz w:val="16"/>
              </w:rPr>
            </w:pPr>
          </w:p>
          <w:p w:rsidR="001A072D" w:rsidRPr="00F74C87" w:rsidRDefault="001A072D" w:rsidP="0021310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A072D" w:rsidRPr="00BB1C02" w:rsidRDefault="001A072D" w:rsidP="0021310D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6628" w:type="dxa"/>
            <w:shd w:val="clear" w:color="auto" w:fill="auto"/>
          </w:tcPr>
          <w:p w:rsidR="001A072D" w:rsidRPr="00BB1C02" w:rsidRDefault="001A072D" w:rsidP="0021310D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1A072D" w:rsidTr="0021310D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1A072D" w:rsidRDefault="001A072D" w:rsidP="0021310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Married Property Acts </w:t>
            </w:r>
          </w:p>
          <w:p w:rsidR="001A072D" w:rsidRDefault="001A072D" w:rsidP="0021310D">
            <w:pPr>
              <w:rPr>
                <w:rFonts w:ascii="Comic Sans MS" w:hAnsi="Comic Sans MS"/>
                <w:sz w:val="16"/>
              </w:rPr>
            </w:pPr>
          </w:p>
          <w:p w:rsidR="001A072D" w:rsidRPr="00F74C87" w:rsidRDefault="001A072D" w:rsidP="0021310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A072D" w:rsidRPr="00BB1C02" w:rsidRDefault="001A072D" w:rsidP="0021310D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6628" w:type="dxa"/>
            <w:shd w:val="clear" w:color="auto" w:fill="auto"/>
          </w:tcPr>
          <w:p w:rsidR="001A072D" w:rsidRPr="00BB1C02" w:rsidRDefault="001A072D" w:rsidP="0021310D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1A072D" w:rsidTr="0021310D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1A072D" w:rsidRDefault="001A072D" w:rsidP="0021310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Sexual morality</w:t>
            </w:r>
          </w:p>
          <w:p w:rsidR="001A072D" w:rsidRDefault="001A072D" w:rsidP="0021310D">
            <w:pPr>
              <w:rPr>
                <w:rFonts w:ascii="Comic Sans MS" w:hAnsi="Comic Sans MS"/>
                <w:sz w:val="16"/>
              </w:rPr>
            </w:pPr>
          </w:p>
          <w:p w:rsidR="001A072D" w:rsidRPr="00F74C87" w:rsidRDefault="001A072D" w:rsidP="0021310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A072D" w:rsidRPr="00BB1C02" w:rsidRDefault="001A072D" w:rsidP="0021310D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6628" w:type="dxa"/>
            <w:shd w:val="clear" w:color="auto" w:fill="auto"/>
          </w:tcPr>
          <w:p w:rsidR="001A072D" w:rsidRPr="00BB1C02" w:rsidRDefault="001A072D" w:rsidP="0021310D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1A072D" w:rsidTr="0021310D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1A072D" w:rsidRDefault="001A072D" w:rsidP="0021310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Contagious Diseases Acts</w:t>
            </w:r>
          </w:p>
          <w:p w:rsidR="001A072D" w:rsidRDefault="001A072D" w:rsidP="0021310D">
            <w:pPr>
              <w:rPr>
                <w:rFonts w:ascii="Comic Sans MS" w:hAnsi="Comic Sans MS"/>
                <w:sz w:val="16"/>
              </w:rPr>
            </w:pPr>
          </w:p>
          <w:p w:rsidR="001A072D" w:rsidRPr="00F74C87" w:rsidRDefault="001A072D" w:rsidP="0021310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A072D" w:rsidRPr="00BB1C02" w:rsidRDefault="001A072D" w:rsidP="0021310D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6628" w:type="dxa"/>
            <w:shd w:val="clear" w:color="auto" w:fill="auto"/>
          </w:tcPr>
          <w:p w:rsidR="001A072D" w:rsidRPr="00BB1C02" w:rsidRDefault="001A072D" w:rsidP="0021310D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1A072D" w:rsidTr="0021310D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1A072D" w:rsidRDefault="001A072D" w:rsidP="0021310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Ladies National Association</w:t>
            </w:r>
          </w:p>
          <w:p w:rsidR="001A072D" w:rsidRPr="00F74C87" w:rsidRDefault="001A072D" w:rsidP="0021310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A072D" w:rsidRPr="00BB1C02" w:rsidRDefault="001A072D" w:rsidP="0021310D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6628" w:type="dxa"/>
            <w:shd w:val="clear" w:color="auto" w:fill="auto"/>
          </w:tcPr>
          <w:p w:rsidR="001A072D" w:rsidRPr="00BB1C02" w:rsidRDefault="001A072D" w:rsidP="0021310D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1A072D" w:rsidTr="0021310D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1A072D" w:rsidRDefault="001A072D" w:rsidP="0021310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Josephine Butler</w:t>
            </w:r>
          </w:p>
          <w:p w:rsidR="001A072D" w:rsidRDefault="001A072D" w:rsidP="0021310D">
            <w:pPr>
              <w:rPr>
                <w:rFonts w:ascii="Comic Sans MS" w:hAnsi="Comic Sans MS"/>
                <w:sz w:val="16"/>
              </w:rPr>
            </w:pPr>
          </w:p>
          <w:p w:rsidR="001A072D" w:rsidRPr="00F74C87" w:rsidRDefault="001A072D" w:rsidP="0021310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A072D" w:rsidRPr="00BB1C02" w:rsidRDefault="001A072D" w:rsidP="0021310D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6628" w:type="dxa"/>
            <w:shd w:val="clear" w:color="auto" w:fill="auto"/>
          </w:tcPr>
          <w:p w:rsidR="001A072D" w:rsidRPr="00BB1C02" w:rsidRDefault="001A072D" w:rsidP="0021310D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1A072D" w:rsidTr="0021310D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1A072D" w:rsidRDefault="001A072D" w:rsidP="0021310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Legal sta</w:t>
            </w:r>
            <w:r w:rsidRPr="00F74C87">
              <w:rPr>
                <w:rFonts w:ascii="Comic Sans MS" w:hAnsi="Comic Sans MS"/>
                <w:sz w:val="16"/>
              </w:rPr>
              <w:t>tus</w:t>
            </w:r>
            <w:r>
              <w:rPr>
                <w:rFonts w:ascii="Comic Sans MS" w:hAnsi="Comic Sans MS"/>
                <w:sz w:val="16"/>
              </w:rPr>
              <w:t xml:space="preserve"> by 1900?</w:t>
            </w:r>
          </w:p>
          <w:p w:rsidR="001A072D" w:rsidRDefault="001A072D" w:rsidP="0021310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A072D" w:rsidRPr="00BB1C02" w:rsidRDefault="001A072D" w:rsidP="0021310D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6628" w:type="dxa"/>
            <w:shd w:val="clear" w:color="auto" w:fill="auto"/>
          </w:tcPr>
          <w:p w:rsidR="001A072D" w:rsidRPr="00BB1C02" w:rsidRDefault="001A072D" w:rsidP="0021310D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1A072D" w:rsidTr="0021310D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1A072D" w:rsidRDefault="001A072D" w:rsidP="0021310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Schools boards</w:t>
            </w:r>
          </w:p>
          <w:p w:rsidR="001A072D" w:rsidRDefault="001A072D" w:rsidP="0021310D">
            <w:pPr>
              <w:rPr>
                <w:rFonts w:ascii="Comic Sans MS" w:hAnsi="Comic Sans MS"/>
                <w:sz w:val="16"/>
              </w:rPr>
            </w:pPr>
          </w:p>
          <w:p w:rsidR="001A072D" w:rsidRDefault="001A072D" w:rsidP="0021310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A072D" w:rsidRPr="00BB1C02" w:rsidRDefault="001A072D" w:rsidP="0021310D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6628" w:type="dxa"/>
            <w:shd w:val="clear" w:color="auto" w:fill="auto"/>
          </w:tcPr>
          <w:p w:rsidR="001A072D" w:rsidRPr="00BB1C02" w:rsidRDefault="001A072D" w:rsidP="0021310D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1A072D" w:rsidTr="0021310D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1A072D" w:rsidRDefault="001A072D" w:rsidP="0021310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Poor Law Adminisration</w:t>
            </w:r>
          </w:p>
          <w:p w:rsidR="001A072D" w:rsidRDefault="001A072D" w:rsidP="0021310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A072D" w:rsidRPr="00BB1C02" w:rsidRDefault="001A072D" w:rsidP="0021310D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6628" w:type="dxa"/>
            <w:shd w:val="clear" w:color="auto" w:fill="auto"/>
          </w:tcPr>
          <w:p w:rsidR="001A072D" w:rsidRPr="00BB1C02" w:rsidRDefault="001A072D" w:rsidP="0021310D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1A072D" w:rsidTr="0021310D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1A072D" w:rsidRDefault="001A072D" w:rsidP="0021310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Workhouse Visiting Society</w:t>
            </w:r>
          </w:p>
          <w:p w:rsidR="001A072D" w:rsidRDefault="001A072D" w:rsidP="0021310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A072D" w:rsidRPr="00BB1C02" w:rsidRDefault="001A072D" w:rsidP="0021310D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6628" w:type="dxa"/>
            <w:shd w:val="clear" w:color="auto" w:fill="auto"/>
          </w:tcPr>
          <w:p w:rsidR="001A072D" w:rsidRPr="00BB1C02" w:rsidRDefault="001A072D" w:rsidP="0021310D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1A072D" w:rsidTr="0021310D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1A072D" w:rsidRDefault="001A072D" w:rsidP="0021310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Municipal Elections</w:t>
            </w:r>
          </w:p>
          <w:p w:rsidR="001A072D" w:rsidRDefault="001A072D" w:rsidP="0021310D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1A072D" w:rsidRPr="00BB1C02" w:rsidRDefault="001A072D" w:rsidP="0021310D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6628" w:type="dxa"/>
            <w:shd w:val="clear" w:color="auto" w:fill="auto"/>
          </w:tcPr>
          <w:p w:rsidR="001A072D" w:rsidRPr="00BB1C02" w:rsidRDefault="001A072D" w:rsidP="0021310D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1A072D" w:rsidTr="0021310D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1A072D" w:rsidRDefault="001A072D" w:rsidP="0021310D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Public involvement by 1900?</w:t>
            </w:r>
          </w:p>
        </w:tc>
        <w:tc>
          <w:tcPr>
            <w:tcW w:w="1417" w:type="dxa"/>
            <w:shd w:val="clear" w:color="auto" w:fill="auto"/>
          </w:tcPr>
          <w:p w:rsidR="001A072D" w:rsidRPr="00BB1C02" w:rsidRDefault="001A072D" w:rsidP="0021310D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  <w:tc>
          <w:tcPr>
            <w:tcW w:w="6628" w:type="dxa"/>
            <w:shd w:val="clear" w:color="auto" w:fill="auto"/>
          </w:tcPr>
          <w:p w:rsidR="001A072D" w:rsidRPr="00BB1C02" w:rsidRDefault="001A072D" w:rsidP="0021310D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</w:tbl>
    <w:p w:rsidR="001A072D" w:rsidRPr="004D2244" w:rsidRDefault="001A072D" w:rsidP="001A072D">
      <w:pPr>
        <w:rPr>
          <w:rFonts w:ascii="Comic Sans MS" w:hAnsi="Comic Sans MS"/>
        </w:rPr>
        <w:sectPr w:rsidR="001A072D" w:rsidRPr="004D2244" w:rsidSect="00A87F3E">
          <w:footerReference w:type="even" r:id="rId5"/>
          <w:footerReference w:type="default" r:id="rId6"/>
          <w:pgSz w:w="11906" w:h="16838"/>
          <w:pgMar w:top="851" w:right="991" w:bottom="142" w:left="1560" w:header="720" w:footer="720" w:gutter="0"/>
          <w:cols w:space="720"/>
        </w:sectPr>
      </w:pPr>
    </w:p>
    <w:p w:rsidR="001A072D" w:rsidRPr="00F34859" w:rsidRDefault="001A072D" w:rsidP="001A072D">
      <w:pPr>
        <w:sectPr w:rsidR="001A072D" w:rsidRPr="00F34859" w:rsidSect="00720F74">
          <w:pgSz w:w="16838" w:h="11906" w:orient="landscape"/>
          <w:pgMar w:top="1559" w:right="851" w:bottom="992" w:left="1440" w:header="720" w:footer="720" w:gutter="0"/>
          <w:cols w:space="720"/>
        </w:sect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6109335</wp:posOffset>
                </wp:positionH>
                <wp:positionV relativeFrom="paragraph">
                  <wp:posOffset>1755775</wp:posOffset>
                </wp:positionV>
                <wp:extent cx="2971800" cy="571500"/>
                <wp:effectExtent l="635" t="2540" r="12065" b="1016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2D" w:rsidRPr="00787194" w:rsidRDefault="001A072D" w:rsidP="001A072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871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impact of the Matrimonial Causes Act of 1884.</w:t>
                            </w:r>
                          </w:p>
                          <w:p w:rsidR="001A072D" w:rsidRPr="00787194" w:rsidRDefault="001A072D" w:rsidP="001A07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481.05pt;margin-top:138.25pt;width:234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fm1igCAABRBAAADgAAAGRycy9lMm9Eb2MueG1srFTbbtswDH0fsH8Q9L7YDpKlMeIUXboMA7oL&#10;0O4DZFm2hUmiJimxu68fJadpdnsZ5geBFKlD8pD05nrUihyF8xJMRYtZTokwHBppuop+edi/uqLE&#10;B2YapsCIij4KT6+3L19sBluKOfSgGuEIghhfDraifQi2zDLPe6GZn4EVBo0tOM0Cqq7LGscGRNcq&#10;m+f562wA11gHXHiPt7eTkW4TftsKHj61rReBqIpibiGdLp11PLPthpWdY7aX/JQG+4csNJMGg56h&#10;bllg5ODkb1Bacgce2jDjoDNoW8lFqgGrKfJfqrnvmRWpFiTH2zNN/v/B8o/Hz47IBntXUGKYxh49&#10;iDGQNzCSdaRnsL5Er3uLfmHEa3RNpXp7B/yrJwZ2PTOduHEOhl6wBtMr4svs4umE4yNIPXyABsOw&#10;Q4AENLZOR+6QDYLo2KbHc2tiKhwv5+tVcZWjiaNtuSqWKMcQrHx6bZ0P7wRoEoWKOmx9QmfHOx8m&#10;1yeXGMyDks1eKpUU19U75ciR4Zjs03dC/8lNGTJUdL2cLycC/gqRp+9PEFoGnHcldUWxHPyiEysj&#10;bW9Nk+TApJpkrE6ZE4+RuonEMNYjOkZya2gekVEH01zjHqLQg/tOyYAzXVH/7cCcoES9N9iVdbFY&#10;xCVIymK5mqPiLi31pYUZjlAVDZRM4i5Mi3OwTnY9RprmwMANdrKVieTnrE5549ymNp12LC7GpZ68&#10;nv8E2x8AAAD//wMAUEsDBBQABgAIAAAAIQDtBqk84QAAAAwBAAAPAAAAZHJzL2Rvd25yZXYueG1s&#10;TI/LTsMwEEX3SPyDNUhsEHWaFLcNmVQICQQ7KAi2bjxNIvwItpuGv8ddwXLuHN05U20mo9lIPvTO&#10;IsxnGTCyjVO9bRHe3x6uV8BClFZJ7Swh/FCATX1+VslSuaN9pXEbW5ZKbCglQhfjUHIemo6MDDM3&#10;kE27vfNGxjT6lisvj6ncaJ5nmeBG9jZd6ORA9x01X9uDQVgtnsbP8Fy8fDRir9fxajk+fnvEy4vp&#10;7hZYpCn+wXDST+pQJ6edO1gVmEZYi3yeUIR8KW6AnYhFkaVoh1CIFPG64v+fqH8BAAD//wMAUEsB&#10;Ai0AFAAGAAgAAAAhAOSZw8D7AAAA4QEAABMAAAAAAAAAAAAAAAAAAAAAAFtDb250ZW50X1R5cGVz&#10;XS54bWxQSwECLQAUAAYACAAAACEAI7Jq4dcAAACUAQAACwAAAAAAAAAAAAAAAAAsAQAAX3JlbHMv&#10;LnJlbHNQSwECLQAUAAYACAAAACEAv6fm1igCAABRBAAADgAAAAAAAAAAAAAAAAAsAgAAZHJzL2Uy&#10;b0RvYy54bWxQSwECLQAUAAYACAAAACEA7QapPOEAAAAMAQAADwAAAAAAAAAAAAAAAACABAAAZHJz&#10;L2Rvd25yZXYueG1sUEsFBgAAAAAEAAQA8wAAAI4FAAAAAA==&#10;">
                <v:textbox>
                  <w:txbxContent>
                    <w:p w:rsidR="001A072D" w:rsidRPr="00787194" w:rsidRDefault="001A072D" w:rsidP="001A072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87194">
                        <w:rPr>
                          <w:rFonts w:ascii="Comic Sans MS" w:hAnsi="Comic Sans MS"/>
                          <w:sz w:val="16"/>
                          <w:szCs w:val="16"/>
                        </w:rPr>
                        <w:t>The impact of the Matrimonial Causes Act of 1884.</w:t>
                      </w:r>
                    </w:p>
                    <w:p w:rsidR="001A072D" w:rsidRPr="00787194" w:rsidRDefault="001A072D" w:rsidP="001A072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1755775</wp:posOffset>
                </wp:positionV>
                <wp:extent cx="2971800" cy="571500"/>
                <wp:effectExtent l="635" t="2540" r="12065" b="1016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2D" w:rsidRPr="00787194" w:rsidRDefault="001A072D" w:rsidP="001A072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871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ways in which divorce could be obtained after the 1857 Divorce Act.</w:t>
                            </w:r>
                          </w:p>
                          <w:p w:rsidR="001A072D" w:rsidRPr="00787194" w:rsidRDefault="001A072D" w:rsidP="001A07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38.05pt;margin-top:138.25pt;width:234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mLLyoCAABYBAAADgAAAGRycy9lMm9Eb2MueG1srFTbbtswDH0fsH8Q9L7YDpIlMeIUXboMA7oL&#10;0O4DFFm2hUmiJimxs68fJadpdnsZ5geBFKlD8pD0+mbQihyF8xJMRYtJTokwHGpp2op+edy9WlLi&#10;AzM1U2BERU/C05vNyxfr3pZiCh2oWjiCIMaXva1oF4Its8zzTmjmJ2CFQWMDTrOAqmuz2rEe0bXK&#10;pnn+OuvB1dYBF97j7d1opJuE3zSCh09N40UgqqKYW0inS+c+ntlmzcrWMdtJfk6D/UMWmkmDQS9Q&#10;dywwcnDyNygtuQMPTZhw0Bk0jeQi1YDVFPkv1Tx0zIpUC5Lj7YUm//9g+cfjZ0dkjb1DegzT2KNH&#10;MQTyBgayjPT01pfo9WDRLwx4ja6pVG/vgX/1xMC2Y6YVt85B3wlWY3pFfJldPR1xfATZ9x+gxjDs&#10;ECABDY3TkTtkgyA65nG6tCamwvFyuloUyxxNHG3zRTFHOYZg5dNr63x4J0CTKFTUYesTOjve+zC6&#10;PrnEYB6UrHdSqaS4dr9VjhwZjskufWf0n9yUIX1FV/PpfCTgrxB5+v4EoWXAeVdSVxTLwS86sTLS&#10;9tbUSQ5MqlHG6pQ58xipG0kMw34YOxbfRo73UJ+QWAfjeOM6otCB+05Jj6NdUf/twJygRL032JxV&#10;MZvFXUjKbL6YouKuLftrCzMcoSoaKBnFbRj352CdbDuMNI6DgVtsaCMT189ZndPH8U3dOq9a3I9r&#10;PXk9/xA2PwAAAP//AwBQSwMEFAAGAAgAAAAhAGKlspHhAAAACwEAAA8AAABkcnMvZG93bnJldi54&#10;bWxMj8tOwzAQRfdI/IM1SGwQddoGpw2ZVAgJRHdQEGzd2E0i/Ai2m4a/Z1jBcu4c3TlTbSZr2KhD&#10;7L1DmM8yYNo1XvWuRXh7fbheAYtJOiWNdxrhW0fY1OdnlSyVP7kXPe5Sy6jExVIidCkNJeex6bSV&#10;ceYH7Wh38MHKRGNouQryROXW8EWWCW5l7+hCJwd93+nmc3e0CKv8afyI2+XzeyMOZp2uivHxKyBe&#10;Xkx3t8CSntIfDL/6pA41Oe390anIDEJeiDmhCItC3AAjYp3nlOwRloISXlf8/w/1DwAAAP//AwBQ&#10;SwECLQAUAAYACAAAACEA5JnDwPsAAADhAQAAEwAAAAAAAAAAAAAAAAAAAAAAW0NvbnRlbnRfVHlw&#10;ZXNdLnhtbFBLAQItABQABgAIAAAAIQAjsmrh1wAAAJQBAAALAAAAAAAAAAAAAAAAACwBAABfcmVs&#10;cy8ucmVsc1BLAQItABQABgAIAAAAIQCcqYsvKgIAAFgEAAAOAAAAAAAAAAAAAAAAACwCAABkcnMv&#10;ZTJvRG9jLnhtbFBLAQItABQABgAIAAAAIQBipbKR4QAAAAsBAAAPAAAAAAAAAAAAAAAAAIIEAABk&#10;cnMvZG93bnJldi54bWxQSwUGAAAAAAQABADzAAAAkAUAAAAA&#10;">
                <v:textbox>
                  <w:txbxContent>
                    <w:p w:rsidR="001A072D" w:rsidRPr="00787194" w:rsidRDefault="001A072D" w:rsidP="001A072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87194">
                        <w:rPr>
                          <w:rFonts w:ascii="Comic Sans MS" w:hAnsi="Comic Sans MS"/>
                          <w:sz w:val="16"/>
                          <w:szCs w:val="16"/>
                        </w:rPr>
                        <w:t>The ways in which divorce could be obtained after the 1857 Divorce Act.</w:t>
                      </w:r>
                    </w:p>
                    <w:p w:rsidR="001A072D" w:rsidRPr="00787194" w:rsidRDefault="001A072D" w:rsidP="001A072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1755775</wp:posOffset>
                </wp:positionV>
                <wp:extent cx="2971800" cy="571500"/>
                <wp:effectExtent l="635" t="2540" r="12065" b="1016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2D" w:rsidRPr="00787194" w:rsidRDefault="001A072D" w:rsidP="001A072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871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The importance of relevant legislation in both reflecting and forming attitudes to the status of women, in particular the married women’s property Acts of 1870 and 1882. </w:t>
                            </w:r>
                          </w:p>
                          <w:p w:rsidR="001A072D" w:rsidRPr="00787194" w:rsidRDefault="001A072D" w:rsidP="001A07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13.9pt;margin-top:138.25pt;width:234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UjMSwCAABYBAAADgAAAGRycy9lMm9Eb2MueG1srFTbbtswDH0fsH8Q9L74gmRpjDhFly7DgO4C&#10;tPsAWZZjYZKoSUrs7utHyWma3V6G+UEgReqQPCS9vh61IkfhvART02KWUyIMh1aafU2/POxeXVHi&#10;AzMtU2BETR+Fp9ebly/Wg61ECT2oVjiCIMZXg61pH4KtsszzXmjmZ2CFQWMHTrOAqttnrWMDomuV&#10;lXn+OhvAtdYBF97j7e1kpJuE33WCh09d50UgqqaYW0inS2cTz2yzZtXeMdtLfkqD/UMWmkmDQc9Q&#10;tywwcnDyNygtuQMPXZhx0Bl0neQi1YDVFPkv1dz3zIpUC5Lj7Zkm//9g+cfjZ0dkW9MVJYZpbNGD&#10;GAN5AyMpEj2D9RV63Vv0CyPeY5tTqd7eAf/qiYFtz8xe3DgHQy9Yi+kVkdjs4mlsiK98BGmGD9Bi&#10;HHYIkIDGzunIHbJBEB3b9HhuTcyF42W5WhZXOZo42hbLYoFyDMGqp9fW+fBOgCZRqKnD1id0drzz&#10;YXJ9conBPCjZ7qRSSXH7ZqscOTIck136Tug/uSlDBiRqUS4mAv4KkafvTxBaBpx3JXVNsRz8ohOr&#10;Im1vTZvkwKSaZKxOmROPkbqJxDA2Y+pYGd9GWhtoH5FYB9N44zqi0IP7TsmAo11T/+3AnKBEvTfY&#10;nFUxn8ddSMp8sSxRcZeW5tLCDEeomgZKJnEbpv05WCf3PUaaxsHADTa0k4nr56xO6eP4pm6dVi3u&#10;x6WevJ5/CJsfAAAA//8DAFBLAwQUAAYACAAAACEAuUwtpeEAAAALAQAADwAAAGRycy9kb3ducmV2&#10;LnhtbEyPwU7DMBBE70j8g7VIXFDrkIakhDgVQgLBDQqCqxtvk4h4HWw3DX/PcoLjzo5m3lSb2Q5i&#10;Qh96RwoulwkIpMaZnloFb6/3izWIEDUZPThCBd8YYFOfnlS6NO5ILzhtYys4hEKpFXQxjqWUoenQ&#10;6rB0IxL/9s5bHfn0rTReHzncDjJNklxa3RM3dHrEuw6bz+3BKlhnj9NHeFo9vzf5friOF8X08OWV&#10;Oj+bb29ARJzjnxl+8RkdambauQOZIAYFi7Rg9KggLfIrEOzIsiQFsVOwylmRdSX/b6h/AAAA//8D&#10;AFBLAQItABQABgAIAAAAIQDkmcPA+wAAAOEBAAATAAAAAAAAAAAAAAAAAAAAAABbQ29udGVudF9U&#10;eXBlc10ueG1sUEsBAi0AFAAGAAgAAAAhACOyauHXAAAAlAEAAAsAAAAAAAAAAAAAAAAALAEAAF9y&#10;ZWxzLy5yZWxzUEsBAi0AFAAGAAgAAAAhAEulIzEsAgAAWAQAAA4AAAAAAAAAAAAAAAAALAIAAGRy&#10;cy9lMm9Eb2MueG1sUEsBAi0AFAAGAAgAAAAhALlMLaXhAAAACwEAAA8AAAAAAAAAAAAAAAAAhAQA&#10;AGRycy9kb3ducmV2LnhtbFBLBQYAAAAABAAEAPMAAACSBQAAAAA=&#10;">
                <v:textbox>
                  <w:txbxContent>
                    <w:p w:rsidR="001A072D" w:rsidRPr="00787194" w:rsidRDefault="001A072D" w:rsidP="001A072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8719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The importance of relevant legislation in both reflecting and forming attitudes to the status of women, in particular the married women’s property Acts of 1870 and 1882. </w:t>
                      </w:r>
                    </w:p>
                    <w:p w:rsidR="001A072D" w:rsidRPr="00787194" w:rsidRDefault="001A072D" w:rsidP="001A072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3355975</wp:posOffset>
                </wp:positionV>
                <wp:extent cx="2971800" cy="685800"/>
                <wp:effectExtent l="635" t="2540" r="12065" b="1016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2D" w:rsidRPr="00787194" w:rsidRDefault="001A072D" w:rsidP="001A072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871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The importance of the 1891 Jackson marriage case.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13.9pt;margin-top:264.25pt;width:234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6ahSsCAABYBAAADgAAAGRycy9lMm9Eb2MueG1srFTbjtsgEH2v1H9AvDd20mQ3seKsttmmqrS9&#10;SLv9AIyxjQoMBRJ7+/U74CRNby9V/YAYZjjMnDPj9c2gFTkI5yWYkk4nOSXCcKilaUv65XH3akmJ&#10;D8zUTIERJX0Snt5sXr5Y97YQM+hA1cIRBDG+6G1JuxBskWWed0IzPwErDDobcJoFNF2b1Y71iK5V&#10;Nsvzq6wHV1sHXHiPp3ejk24SftMIHj41jReBqJJibiGtLq1VXLPNmhWtY7aT/JgG+4csNJMGHz1D&#10;3bHAyN7J36C05A48NGHCQWfQNJKLVANWM81/qeahY1akWpAcb880+f8Hyz8ePjsi65KiUIZplOhR&#10;DIG8gYFMp5Ge3voCox4sxoUBz1HmVKq398C/emJg2zHTilvnoO8EqzG9dDO7uDri+AhS9R+gxnfY&#10;PkACGhqnI3fIBkF0lOnpLE3MhePhbHU9Xebo4ui7Wi7iHpPLWHG6bZ0P7wRoEjcldSh9QmeHex/G&#10;0FNIfMyDkvVOKpUM11Zb5ciBYZvs0ndE/ylMGdKXdLWYLUYC/gqRp+9PEFoG7HclNRJ+DmJFpO2t&#10;qVM3BibVuMfqlMEiI4+RupHEMFRDUuz1SZ4K6ick1sHY3jiOuOnAfaekx9Yuqf+2Z05Qot4bFGc1&#10;nc/jLCRjvrieoeEuPdWlhxmOUCUNlIzbbRjnZ2+dbDt8aWwHA7coaCMT1zHjMatj+ti+Sa3jqMX5&#10;uLRT1I8fwuYZAAD//wMAUEsDBBQABgAIAAAAIQAfFtca4gAAAAsBAAAPAAAAZHJzL2Rvd25yZXYu&#10;eG1sTI/BTsMwEETvSPyDtUhcUOuQJmkIcSqEBKI3KAiubrxNIux1sN00/D3mBMfRjGbe1JvZaDah&#10;84MlAdfLBBhSa9VAnYC314dFCcwHSUpqSyjgGz1smvOzWlbKnugFp13oWCwhX0kBfQhjxblvezTS&#10;L+2IFL2DdUaGKF3HlZOnWG40T5Ok4EYOFBd6OeJ9j+3n7mgElNnT9OG3q+f3tjjom3C1nh6/nBCX&#10;F/PdLbCAc/gLwy9+RIcmMu3tkZRnWsAiXUf0ICBPyxxYTGRZkgLbCyhWRQ68qfn/D80PAAAA//8D&#10;AFBLAQItABQABgAIAAAAIQDkmcPA+wAAAOEBAAATAAAAAAAAAAAAAAAAAAAAAABbQ29udGVudF9U&#10;eXBlc10ueG1sUEsBAi0AFAAGAAgAAAAhACOyauHXAAAAlAEAAAsAAAAAAAAAAAAAAAAALAEAAF9y&#10;ZWxzLy5yZWxzUEsBAi0AFAAGAAgAAAAhAJFemoUrAgAAWAQAAA4AAAAAAAAAAAAAAAAALAIAAGRy&#10;cy9lMm9Eb2MueG1sUEsBAi0AFAAGAAgAAAAhAB8W1xriAAAACwEAAA8AAAAAAAAAAAAAAAAAgwQA&#10;AGRycy9kb3ducmV2LnhtbFBLBQYAAAAABAAEAPMAAACSBQAAAAA=&#10;">
                <v:textbox>
                  <w:txbxContent>
                    <w:p w:rsidR="001A072D" w:rsidRPr="00787194" w:rsidRDefault="001A072D" w:rsidP="001A072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8719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The importance of the 1891 Jackson marriage case.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4156075</wp:posOffset>
                </wp:positionV>
                <wp:extent cx="2971800" cy="1984375"/>
                <wp:effectExtent l="635" t="2540" r="12065" b="698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8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2D" w:rsidRDefault="001A072D" w:rsidP="001A07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13.9pt;margin-top:327.25pt;width:234pt;height:1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1wCC8CAABYBAAADgAAAGRycy9lMm9Eb2MueG1srFTbbtswDH0fsH8Q9L7YyZIlMeIUXboMA7oL&#10;0O4DZFm2hUmiJimxu68vJadp0G0vw/wgiCJ1dHhIenM1aEWOwnkJpqTTSU6JMBxqadqSfr/fv1lR&#10;4gMzNVNgREkfhKdX29evNr0txAw6ULVwBEGML3pb0i4EW2SZ553QzE/ACoPOBpxmAU3XZrVjPaJr&#10;lc3y/F3Wg6utAy68x9Ob0Um3Cb9pBA9fm8aLQFRJkVtIq0trFddsu2FF65jtJD/RYP/AQjNp8NEz&#10;1A0LjByc/A1KS+7AQxMmHHQGTSO5SDlgNtP8RTZ3HbMi5YLieHuWyf8/WP7l+M0RWZd0SYlhGkt0&#10;L4ZA3sNAFlGd3voCg+4shoUBj7HKKVNvb4H/8MTArmOmFdfOQd8JViO7abyZXVwdcXwEqfrPUOMz&#10;7BAgAQ2N01E6FIMgOlbp4VyZSIXj4Wy9nK5ydHH0Tder+dtlYpex4um6dT58FKBJ3JTUYekTPDve&#10;+hDpsOIpJL7mQcl6L5VKhmurnXLkyLBN9ulLGbwIU4b0JV0vZotRgb9C5On7E4SWAftdSV1SzAe/&#10;GMSKqNsHU6d9YFKNe6SszEnIqN2oYhiqIVVsHu9GkSuoH1BZB2N74zjipgP3i5IeW7uk/ueBOUGJ&#10;+mSwOuvpfB5nIRnzxXKGhrv0VJceZjhClTRQMm53YZyfg3Wy7fClsR8MXGNFG5m0fmZ1oo/tm0pw&#10;GrU4H5d2inr+IWwfAQAA//8DAFBLAwQUAAYACAAAACEAzbwg5OIAAAALAQAADwAAAGRycy9kb3du&#10;cmV2LnhtbEyPwU7DMBBE70j8g7VIXFBrE9KkDdlUCAlEb9BWcHUTN4mw18F20/D3mBMcRzOaeVOu&#10;J6PZqJzvLSHczgUwRbVtemoR9run2RKYD5IaqS0phG/lYV1dXpSyaOyZ3tS4DS2LJeQLidCFMBSc&#10;+7pTRvq5HRRF72idkSFK1/LGyXMsN5onQmTcyJ7iQicH9dip+nN7MgjL9GX88Ju71/c6O+pVuMnH&#10;5y+HeH01PdwDC2oKf2H4xY/oUEWmgz1R45lGmCV5RA8I2SJdAIuJNBUJsAPCKssF8Krk/z9UPwAA&#10;AP//AwBQSwECLQAUAAYACAAAACEA5JnDwPsAAADhAQAAEwAAAAAAAAAAAAAAAAAAAAAAW0NvbnRl&#10;bnRfVHlwZXNdLnhtbFBLAQItABQABgAIAAAAIQAjsmrh1wAAAJQBAAALAAAAAAAAAAAAAAAAACwB&#10;AABfcmVscy8ucmVsc1BLAQItABQABgAIAAAAIQDDrXAILwIAAFgEAAAOAAAAAAAAAAAAAAAAACwC&#10;AABkcnMvZTJvRG9jLnhtbFBLAQItABQABgAIAAAAIQDNvCDk4gAAAAsBAAAPAAAAAAAAAAAAAAAA&#10;AIcEAABkcnMvZG93bnJldi54bWxQSwUGAAAAAAQABADzAAAAlgUAAAAA&#10;">
                <v:textbox>
                  <w:txbxContent>
                    <w:p w:rsidR="001A072D" w:rsidRDefault="001A072D" w:rsidP="001A072D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4156075</wp:posOffset>
                </wp:positionV>
                <wp:extent cx="2971800" cy="1984375"/>
                <wp:effectExtent l="635" t="2540" r="12065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98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2D" w:rsidRPr="00F34859" w:rsidRDefault="001A072D" w:rsidP="001A07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38.05pt;margin-top:327.25pt;width:234pt;height:1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POjy0CAABYBAAADgAAAGRycy9lMm9Eb2MueG1srFTbbtswDH0fsH8Q9L7YznI14hRdugwDugvQ&#10;7gNkWbaFyaImKbGzrx8lp2l2exnmB4EUqUPykPTmZugUOQrrJOiCZpOUEqE5VFI3Bf3yuH+1osR5&#10;piumQIuCnoSjN9uXLza9ycUUWlCVsARBtMt7U9DWe5MnieOt6JibgBEajTXYjnlUbZNUlvWI3qlk&#10;mqaLpAdbGQtcOIe3d6ORbiN+XQvuP9W1E56ogmJuPp42nmU4k+2G5Y1lppX8nAb7hyw6JjUGvUDd&#10;Mc/IwcrfoDrJLTio/YRDl0BdSy5iDVhNlv5SzUPLjIi1IDnOXGhy/w+Wfzx+tkRWBV1QolmHLXoU&#10;gydvYCCLwE5vXI5ODwbd/IDX2OVYqTP3wL86omHXMt2IW2uhbwWrMLssvEyuno44LoCU/QeoMAw7&#10;eIhAQ227QB2SQRAdu3S6dCakwvFyul5mqxRNHG3ZejV7vZzHGCx/em6s8+8EdCQIBbXY+gjPjvfO&#10;h3RY/uQSojlQstpLpaJim3KnLDkyHJN9/M7oP7kpTfqCrufT+cjAXyHS+P0JopMe513JrqBYD37B&#10;ieWBt7e6irJnUo0ypqz0mcjA3ciiH8ohdiwyEEguoTohsxbG8cZ1RKEF+52SHke7oO7bgVlBiXqv&#10;sTvrbDYLuxCV2Xw5RcVeW8prC9McoQrqKRnFnR/352CsbFqMNM6DhlvsaC0j189ZndPH8Y0tOK9a&#10;2I9rPXo9/xC2PwAAAP//AwBQSwMEFAAGAAgAAAAhABZVv9DhAAAACwEAAA8AAABkcnMvZG93bnJl&#10;di54bWxMj8tOwzAQRfdI/IM1SGwQdQqp04Y4FUICwQ7aCrZu7CYR9jjYbhr+nmEFu3kc3TlTrSdn&#10;2WhC7D1KmM8yYAYbr3tsJey2j9dLYDEp1Mp6NBK+TYR1fX5WqVL7E76ZcZNaRiEYSyWhS2koOY9N&#10;Z5yKMz8YpN3BB6cStaHlOqgThTvLb7JMcKd6pAudGsxDZ5rPzdFJWObP40d8uX19b8TBrtJVMT59&#10;BSkvL6b7O2DJTOkPhl99UoeanPb+iDoyKyEvxJxQCWKRL4ARscpzmuypEEUGvK74/x/qHwAAAP//&#10;AwBQSwECLQAUAAYACAAAACEA5JnDwPsAAADhAQAAEwAAAAAAAAAAAAAAAAAAAAAAW0NvbnRlbnRf&#10;VHlwZXNdLnhtbFBLAQItABQABgAIAAAAIQAjsmrh1wAAAJQBAAALAAAAAAAAAAAAAAAAACwBAABf&#10;cmVscy8ucmVsc1BLAQItABQABgAIAAAAIQDSg86PLQIAAFgEAAAOAAAAAAAAAAAAAAAAACwCAABk&#10;cnMvZTJvRG9jLnhtbFBLAQItABQABgAIAAAAIQAWVb/Q4QAAAAsBAAAPAAAAAAAAAAAAAAAAAIUE&#10;AABkcnMvZG93bnJldi54bWxQSwUGAAAAAAQABADzAAAAkwUAAAAA&#10;">
                <v:textbox>
                  <w:txbxContent>
                    <w:p w:rsidR="001A072D" w:rsidRPr="00F34859" w:rsidRDefault="001A072D" w:rsidP="001A072D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3355975</wp:posOffset>
                </wp:positionV>
                <wp:extent cx="2971800" cy="685800"/>
                <wp:effectExtent l="635" t="2540" r="12065" b="1016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2D" w:rsidRPr="00787194" w:rsidRDefault="001A072D" w:rsidP="001A072D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871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sexual double standards that pertained at the time and about the successful campaign led by Josephine Butler in bringing about the repeal of the Contagious Diseases Acts.</w:t>
                            </w:r>
                          </w:p>
                          <w:p w:rsidR="001A072D" w:rsidRPr="00787194" w:rsidRDefault="001A072D" w:rsidP="001A07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238.05pt;margin-top:264.25pt;width:234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aliisCAABYBAAADgAAAGRycy9lMm9Eb2MueG1srFTbbtswDH0fsH8Q9L74giRtjDhFly7DgK4b&#10;0O4DZFm2hcmiJimxs68fJadpdnsZ5geBFKlD8pD0+mbsFTkI6yTokmazlBKhOdRStyX98rR7c02J&#10;80zXTIEWJT0KR282r1+tB1OIHDpQtbAEQbQrBlPSzntTJInjneiZm4ERGo0N2J55VG2b1JYNiN6r&#10;JE/TZTKArY0FLpzD27vJSDcRv2kE95+axglPVEkxNx9PG88qnMlmzYrWMtNJfkqD/UMWPZMag56h&#10;7phnZG/lb1C95BYcNH7GoU+gaSQXsQasJkt/qeaxY0bEWpAcZ840uf8Hyx8Ony2RdUkXlGjWY4ue&#10;xOjJWxhJlgd6BuMK9Ho06OdHvMc2x1KduQf+1REN247pVtxaC0MnWI3pZeFlcvF0wnEBpBo+Qo1x&#10;2N5DBBob2wfukA2C6Nim47k1IReOl/nqKrtO0cTRtrxeBDmEYMXza2Odfy+gJ0EoqcXWR3R2uHd+&#10;cn12CcEcKFnvpFJRsW21VZYcGI7JLn4n9J/clCZDSVeLfDER8FeINH5/guilx3lXsi8ploBfcGJF&#10;oO2drqPsmVSTjNUpfeIxUDeR6MdqjB1bhreB4wrqIxJrYRpvXEcUOrDfKRlwtEvqvu2ZFZSoDxqb&#10;s8rm87ALUZkvrnJU7KWlurQwzRGqpJ6SSdz6aX/2xsq2w0jTOGi4xYY2MnL9ktUpfRzf2K3TqoX9&#10;uNSj18sPYfMDAAD//wMAUEsDBBQABgAIAAAAIQDE/0gu4gAAAAsBAAAPAAAAZHJzL2Rvd25yZXYu&#10;eG1sTI/BTsMwDIbvSLxDZCQuiKXb2qwrTSeEBIIbbBNcs9ZrKxKnJFlX3p5wgqPtT7+/v9xMRrMR&#10;ne8tSZjPEmBItW16aiXsd4+3OTAfFDVKW0IJ3+hhU11elKpo7JnecNyGlsUQ8oWS0IUwFJz7ukOj&#10;/MwOSPF2tM6oEEfX8sapcww3mi+SRHCjeoofOjXgQ4f15/ZkJOTp8/jhX5av77U46nW4WY1PX07K&#10;66vp/g5YwCn8wfCrH9Whik4He6LGMy0hXYl5RCVkizwDFol1msbNQYJYigx4VfL/HaofAAAA//8D&#10;AFBLAQItABQABgAIAAAAIQDkmcPA+wAAAOEBAAATAAAAAAAAAAAAAAAAAAAAAABbQ29udGVudF9U&#10;eXBlc10ueG1sUEsBAi0AFAAGAAgAAAAhACOyauHXAAAAlAEAAAsAAAAAAAAAAAAAAAAALAEAAF9y&#10;ZWxzLy5yZWxzUEsBAi0AFAAGAAgAAAAhABK2pYorAgAAWAQAAA4AAAAAAAAAAAAAAAAALAIAAGRy&#10;cy9lMm9Eb2MueG1sUEsBAi0AFAAGAAgAAAAhAMT/SC7iAAAACwEAAA8AAAAAAAAAAAAAAAAAgwQA&#10;AGRycy9kb3ducmV2LnhtbFBLBQYAAAAABAAEAPMAAACSBQAAAAA=&#10;">
                <v:textbox>
                  <w:txbxContent>
                    <w:p w:rsidR="001A072D" w:rsidRPr="00787194" w:rsidRDefault="001A072D" w:rsidP="001A072D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87194">
                        <w:rPr>
                          <w:rFonts w:ascii="Comic Sans MS" w:hAnsi="Comic Sans MS"/>
                          <w:sz w:val="16"/>
                          <w:szCs w:val="16"/>
                        </w:rPr>
                        <w:t>The sexual double standards that pertained at the time and about the successful campaign led by Josephine Butler in bringing about the repeal of the Contagious Diseases Acts.</w:t>
                      </w:r>
                    </w:p>
                    <w:p w:rsidR="001A072D" w:rsidRPr="00787194" w:rsidRDefault="001A072D" w:rsidP="001A072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6109335</wp:posOffset>
                </wp:positionH>
                <wp:positionV relativeFrom="paragraph">
                  <wp:posOffset>-644525</wp:posOffset>
                </wp:positionV>
                <wp:extent cx="3023235" cy="2286000"/>
                <wp:effectExtent l="635" t="2540" r="1143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23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2D" w:rsidRPr="00787194" w:rsidRDefault="001A072D" w:rsidP="001A07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481.05pt;margin-top:-50.7pt;width:238.05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XVDDACAABYBAAADgAAAGRycy9lMm9Eb2MueG1srFTLbtswELwX6D8QvNeSZTtxBMtB6tRFgfQB&#10;JP0AiqIkohSXJWlL7tdnSdmOm6KXojoQfCyHszO7Wt0OnSJ7YZ0EXdDpJKVEaA6V1E1Bvz9t3y0p&#10;cZ7piinQoqAH4ejt+u2bVW9ykUELqhKWIIh2eW8K2npv8iRxvBUdcxMwQuNhDbZjHpe2SSrLekTv&#10;VJKl6VXSg62MBS6cw9378ZCuI35dC+6/1rUTnqiCIjcfRxvHMozJesXyxjLTSn6kwf6BRcekxkfP&#10;UPfMM7Kz8g+oTnILDmo/4dAlUNeSi5gDZjNNX2Xz2DIjYi4ojjNnmdz/g+Vf9t8skVVB55Ro1qFF&#10;T2Lw5D0MZB7U6Y3LMejRYJgfcBtdjpk68wD8hyMaNi3TjbizFvpWsArZTcPN5OLqiOMCSNl/hgqf&#10;YTsPEWiobRekQzEIoqNLh7MzgQrHzVmazbLZghKOZ1m2vErT6F3C8tN1Y53/KKAjYVJQi9ZHeLZ/&#10;cD7QYfkpJLzmQMlqK5WKC9uUG2XJnmGZbOMXM3gVpjTpC3qzyBajAn+FQHYvBH97qZMe613JrqDL&#10;cxDLg24fdBWr0TOpxjlSVvooZNBuVNEP5RAduz75U0J1QGUtjOWN7YiTFuwvSnos7YK6nztmBSXq&#10;k0Z3bqbzeeiFuJgvrjNc2MuT8vKEaY5QBfWUjNONH/tnZ6xsWnxprAcNd+hoLaPWwfqR1ZE+lm+0&#10;4NhqoT8u1zHq5YewfgYAAP//AwBQSwMEFAAGAAgAAAAhAFNRRMTjAAAADQEAAA8AAABkcnMvZG93&#10;bnJldi54bWxMj8tOwzAQRfdI/IM1SGxQ6yQNIQ2ZVAgJBDsoCLZuPE0i/Ai2m4a/x13BcnSP7j1T&#10;b2at2ETOD9YgpMsEGJnWysF0CO9vD4sSmA/CSKGsIYQf8rBpzs9qUUl7NK80bUPHYonxlUDoQxgr&#10;zn3bkxZ+aUcyMdtbp0WIp+u4dOIYy7XiWZIUXIvBxIVejHTfU/u1PWiEMn+aPv3z6uWjLfZqHa5u&#10;psdvh3h5Md/dAgs0hz8YTvpRHZrotLMHIz1TCOsiSyOKsEiTNAd2QvJVmQHbIWTXZQG8qfn/L5pf&#10;AAAA//8DAFBLAQItABQABgAIAAAAIQDkmcPA+wAAAOEBAAATAAAAAAAAAAAAAAAAAAAAAABbQ29u&#10;dGVudF9UeXBlc10ueG1sUEsBAi0AFAAGAAgAAAAhACOyauHXAAAAlAEAAAsAAAAAAAAAAAAAAAAA&#10;LAEAAF9yZWxzLy5yZWxzUEsBAi0AFAAGAAgAAAAhAN7l1QwwAgAAWAQAAA4AAAAAAAAAAAAAAAAA&#10;LAIAAGRycy9lMm9Eb2MueG1sUEsBAi0AFAAGAAgAAAAhAFNRRMTjAAAADQEAAA8AAAAAAAAAAAAA&#10;AAAAiAQAAGRycy9kb3ducmV2LnhtbFBLBQYAAAAABAAEAPMAAACYBQAAAAA=&#10;">
                <v:textbox>
                  <w:txbxContent>
                    <w:p w:rsidR="001A072D" w:rsidRPr="00787194" w:rsidRDefault="001A072D" w:rsidP="001A072D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-644525</wp:posOffset>
                </wp:positionV>
                <wp:extent cx="2971800" cy="2286000"/>
                <wp:effectExtent l="635" t="2540" r="12065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2D" w:rsidRPr="00787194" w:rsidRDefault="001A072D" w:rsidP="001A07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238.05pt;margin-top:-50.7pt;width:234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yMQDACAABYBAAADgAAAGRycy9lMm9Eb2MueG1srFTbbtswDH0fsH8Q9L7YcZM2MeIUXboMA7oL&#10;0O4DZFm2hcmiJimxs68vJSdpumEvw/wgiCJ1RJ5DenU7dIrshXUSdEGnk5QSoTlUUjcF/f60fbeg&#10;xHmmK6ZAi4IehKO367dvVr3JRQYtqEpYgiDa5b0paOu9yZPE8VZ0zE3ACI3OGmzHPJq2SSrLekTv&#10;VJKl6XXSg62MBS6cw9P70UnXEb+uBfdf69oJT1RBMTcfVxvXMqzJesXyxjLTSn5Mg/1DFh2TGh89&#10;Q90zz8jOyj+gOsktOKj9hEOXQF1LLmINWM00/a2ax5YZEWtBcpw50+T+Hyz/sv9miawKekWJZh1K&#10;9CQGT97DQK4CO71xOQY9GgzzAx6jyrFSZx6A/3BEw6ZluhF31kLfClZhdtNwM7m4OuK4AFL2n6HC&#10;Z9jOQwQaatsF6pAMguio0uGsTEiF42G2vJkuUnRx9GXZ4jpFI7zB8tN1Y53/KKAjYVNQi9JHeLZ/&#10;cH4MPYWE1xwoWW2lUtGwTblRluwZtsk2fkf0V2FKk76gy3k2Hxn4KwRm95LgK4hOeux3JbuCYj3H&#10;IJYH3j7oCtNkuWdSjXusTukjkYG7kUU/lENUbHHSp4TqgMxaGNsbxxE3LdhflPTY2gV1P3fMCkrU&#10;J43qLKezWZiFaMzmNxka9tJTXnqY5ghVUE/JuN34cX52xsqmxZfGftBwh4rWMnIdpB+zOqaP7RvV&#10;Oo5amI9LO0a9/BDWzwAAAP//AwBQSwMEFAAGAAgAAAAhAMmYX3/iAAAADAEAAA8AAABkcnMvZG93&#10;bnJldi54bWxMj8FOwzAMhu9IvENkJC5oSztK15WmE0ICsRtsE1yzJmsrEqckWVfeHnOCo+1Pv7+/&#10;Wk/WsFH70DsUkM4TYBobp3psBex3T7MCWIgSlTQOtYBvHWBdX15UslTujG963MaWUQiGUgroYhxK&#10;zkPTaSvD3A0a6XZ03spIo2+58vJM4dbwRZLk3Moe6UMnB/3Y6eZze7ICiuxl/Aib29f3Jj+aVbxZ&#10;js9fXojrq+nhHljUU/yD4Vef1KEmp4M7oQrMCMiWeUqogFmapBkwQlZZRquDgMVdkQOvK/6/RP0D&#10;AAD//wMAUEsBAi0AFAAGAAgAAAAhAOSZw8D7AAAA4QEAABMAAAAAAAAAAAAAAAAAAAAAAFtDb250&#10;ZW50X1R5cGVzXS54bWxQSwECLQAUAAYACAAAACEAI7Jq4dcAAACUAQAACwAAAAAAAAAAAAAAAAAs&#10;AQAAX3JlbHMvLnJlbHNQSwECLQAUAAYACAAAACEARTyMQDACAABYBAAADgAAAAAAAAAAAAAAAAAs&#10;AgAAZHJzL2Uyb0RvYy54bWxQSwECLQAUAAYACAAAACEAyZhff+IAAAAMAQAADwAAAAAAAAAAAAAA&#10;AACIBAAAZHJzL2Rvd25yZXYueG1sUEsFBgAAAAAEAAQA8wAAAJcFAAAAAA==&#10;">
                <v:textbox>
                  <w:txbxContent>
                    <w:p w:rsidR="001A072D" w:rsidRPr="00787194" w:rsidRDefault="001A072D" w:rsidP="001A072D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-644525</wp:posOffset>
                </wp:positionV>
                <wp:extent cx="2971800" cy="2286000"/>
                <wp:effectExtent l="635" t="2540" r="1206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2D" w:rsidRPr="00787194" w:rsidRDefault="001A072D" w:rsidP="001A072D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-13.9pt;margin-top:-50.7pt;width:234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4aRi8CAABYBAAADgAAAGRycy9lMm9Eb2MueG1srFRRb9MwEH5H4j9YfqdJo3Zbo6bT6ChCGgNp&#10;4wc4jpNYOD5ju03Kr+fspF0H4gWRB8vnO3+++767rG+HTpGDsE6CLuh8llIiNIdK6qag3553724o&#10;cZ7piinQoqBH4ejt5u2bdW9ykUELqhKWIIh2eW8K2npv8iRxvBUdczMwQqOzBtsxj6ZtksqyHtE7&#10;lWRpepX0YCtjgQvn8PR+dNJNxK9rwf2XunbCE1VQzM3H1ca1DGuyWbO8scy0kk9psH/IomNS46Nn&#10;qHvmGdlb+QdUJ7kFB7WfcegSqGvJRawBq5mnv1Xz1DIjYi1IjjNnmtz/g+WPh6+WyKqgGSWadSjR&#10;sxg8eQ8DyQI7vXE5Bj0ZDPMDHqPKsVJnHoB/d0TDtmW6EXfWQt8KVmF283Azubg64rgAUvafocJn&#10;2N5DBBpq2wXqkAyC6KjS8axMSIXjYba6nt+k6OLoy7KbqxSN8AbLT9eNdf6jgI6ETUEtSh/h2eHB&#10;+TH0FBJec6BktZNKRcM25VZZcmDYJrv4TeivwpQmfUFXy2w5MvBXCMzuJcFXEJ302O9KdgXFeqYg&#10;lgfePugK02S5Z1KNe6xO6YnIwN3Ioh/KISq2OulTQnVEZi2M7Y3jiJsW7E9Kemztgrofe2YFJeqT&#10;RnVW88UizEI0FsvrDA176SkvPUxzhCqop2Tcbv04P3tjZdPiS2M/aLhDRWsZuQ7Sj1lN6WP7RrWm&#10;UQvzcWnHqJcfwuYXAAAA//8DAFBLAwQUAAYACAAAACEAD6hSTuIAAAAMAQAADwAAAGRycy9kb3du&#10;cmV2LnhtbEyPwU7DMBBE70j8g7VIXFBrJ4Q0hDgVQgLBDUpVrm7sJhHxOthuGv6e5QS3He1o5k21&#10;nu3AJuND71BCshTADDZO99hK2L4/LgpgISrUanBoJHybAOv6/KxSpXYnfDPTJraMQjCUSkIX41hy&#10;HprOWBWWbjRIv4PzVkWSvuXaqxOF24GnQuTcqh6poVOjeehM87k5WglF9jx9hJfr112TH4bbeLWa&#10;nr68lJcX8/0dsGjm+GeGX3xCh5qY9u6IOrBBwiJdEXqkIxFJBowsWSZSYHsJ6U2RA68r/n9E/QMA&#10;AP//AwBQSwECLQAUAAYACAAAACEA5JnDwPsAAADhAQAAEwAAAAAAAAAAAAAAAAAAAAAAW0NvbnRl&#10;bnRfVHlwZXNdLnhtbFBLAQItABQABgAIAAAAIQAjsmrh1wAAAJQBAAALAAAAAAAAAAAAAAAAACwB&#10;AABfcmVscy8ucmVsc1BLAQItABQABgAIAAAAIQBgzhpGLwIAAFgEAAAOAAAAAAAAAAAAAAAAACwC&#10;AABkcnMvZTJvRG9jLnhtbFBLAQItABQABgAIAAAAIQAPqFJO4gAAAAwBAAAPAAAAAAAAAAAAAAAA&#10;AIcEAABkcnMvZG93bnJldi54bWxQSwUGAAAAAAQABADzAAAAlgUAAAAA&#10;">
                <v:textbox>
                  <w:txbxContent>
                    <w:p w:rsidR="001A072D" w:rsidRPr="00787194" w:rsidRDefault="001A072D" w:rsidP="001A072D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2555875</wp:posOffset>
                </wp:positionV>
                <wp:extent cx="2971800" cy="685800"/>
                <wp:effectExtent l="635" t="2540" r="12065" b="1016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2D" w:rsidRPr="00411888" w:rsidRDefault="001A072D" w:rsidP="001A072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238.05pt;margin-top:201.25pt;width:234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N1uCoCAABYBAAADgAAAGRycy9lMm9Eb2MueG1srFRRj9sgDH6ftP+AeF+TVu21jZqebr11mnS7&#10;TbrbDyCENGiAGdAm3a+fIb1etO1pGg/IxubD/myzue21IifhvART0ukkp0QYDrU0h5J+e96/W1Hi&#10;AzM1U2BESc/C09vt2zebzhZiBi2oWjiCIMYXnS1pG4ItsszzVmjmJ2CFQWMDTrOAqjtktWMdomuV&#10;zfL8JuvA1dYBF97j6f1gpNuE3zSChy9N40UgqqQYW0i7S3sV92y7YcXBMdtKfgmD/UMUmkmDj16h&#10;7llg5OjkH1BacgcemjDhoDNoGslFygGzmea/ZfPUMitSLkiOt1ea/P+D5Y+nr47IGmtHiWEaS/Qs&#10;+kDeQ0+WkZ3O+gKdniy6hR6Po2fM1NsH4N89MbBrmTmIO+egawWrMbppvJmNrg44PoJU3Weo8Rl2&#10;DJCA+sbpCIhkEETHKp2vlYmhcDycrZfTVY4mjrab1SLK8QlWvNy2zoePAjSJQkkdVj6hs9ODD4Pr&#10;i0uKHpSs91KppLhDtVOOnBh2yT6tC7ofuylDupKuF7PFQMDY5scQeVp/g9AyYLsrqUuKKeCKTqyI&#10;tH0wdZIDk2qQMTtlLjxG6gYSQ1/1Q8HS5UhyBfUZmXUwtDeOIwotuJ+UdNjaJfU/jswJStQng9VZ&#10;T+fzOAtJmS+WM1Tc2FKNLcxwhCppoGQQd2GYn6N18tDiS0M/GLjDijYykf0a1SV+bN9UrsuoxfkY&#10;68nr9UPY/gIAAP//AwBQSwMEFAAGAAgAAAAhACpMgDLhAAAACwEAAA8AAABkcnMvZG93bnJldi54&#10;bWxMj8tOwzAQRfdI/IM1SGxQa6ckaRviVAgJRHfQIti6yTSJ8CPYbhr+nmEFu3kc3TlTbiaj2Yg+&#10;9M5KSOYCGNraNb1tJbztH2crYCEq2yjtLEr4xgCb6vKiVEXjzvYVx11sGYXYUCgJXYxDwXmoOzQq&#10;zN2AlnZH542K1PqWN16dKdxovhAi50b1li50asCHDuvP3clIWKXP40fY3r681/lRr+PNcnz68lJe&#10;X033d8AiTvEPhl99UoeKnA7uZJvAtIR0mSeEUiEWGTAi1mlKk4OELBEZ8Krk/3+ofgAAAP//AwBQ&#10;SwECLQAUAAYACAAAACEA5JnDwPsAAADhAQAAEwAAAAAAAAAAAAAAAAAAAAAAW0NvbnRlbnRfVHlw&#10;ZXNdLnhtbFBLAQItABQABgAIAAAAIQAjsmrh1wAAAJQBAAALAAAAAAAAAAAAAAAAACwBAABfcmVs&#10;cy8ucmVsc1BLAQItABQABgAIAAAAIQAII3W4KgIAAFgEAAAOAAAAAAAAAAAAAAAAACwCAABkcnMv&#10;ZTJvRG9jLnhtbFBLAQItABQABgAIAAAAIQAqTIAy4QAAAAsBAAAPAAAAAAAAAAAAAAAAAIIEAABk&#10;cnMvZG93bnJldi54bWxQSwUGAAAAAAQABADzAAAAkAUAAAAA&#10;">
                <v:textbox>
                  <w:txbxContent>
                    <w:p w:rsidR="001A072D" w:rsidRPr="00411888" w:rsidRDefault="001A072D" w:rsidP="001A072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5688" w:rsidRDefault="00675688">
      <w:bookmarkStart w:id="0" w:name="_GoBack"/>
      <w:bookmarkEnd w:id="0"/>
    </w:p>
    <w:sectPr w:rsidR="00675688" w:rsidSect="006756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F1" w:rsidRDefault="001A072D" w:rsidP="00A071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41F1" w:rsidRDefault="001A072D" w:rsidP="00BB1C0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F1" w:rsidRDefault="001A072D" w:rsidP="00A071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641F1" w:rsidRDefault="001A072D" w:rsidP="00BB1C02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2D"/>
    <w:rsid w:val="001A072D"/>
    <w:rsid w:val="0067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72A6B6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72D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A07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072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1A07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72D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A07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072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1A0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</Words>
  <Characters>446</Characters>
  <Application>Microsoft Macintosh Word</Application>
  <DocSecurity>0</DocSecurity>
  <Lines>3</Lines>
  <Paragraphs>1</Paragraphs>
  <ScaleCrop>false</ScaleCrop>
  <Company>Thomas Tallis School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Tallis School</dc:creator>
  <cp:keywords/>
  <dc:description/>
  <cp:lastModifiedBy>Thomas Tallis School</cp:lastModifiedBy>
  <cp:revision>1</cp:revision>
  <dcterms:created xsi:type="dcterms:W3CDTF">2012-10-03T19:05:00Z</dcterms:created>
  <dcterms:modified xsi:type="dcterms:W3CDTF">2012-10-03T19:06:00Z</dcterms:modified>
</cp:coreProperties>
</file>